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3B" w:rsidRDefault="0096243B">
      <w:pPr>
        <w:rPr>
          <w:rFonts w:cs="Calibri"/>
        </w:rPr>
      </w:pPr>
    </w:p>
    <w:p w:rsidR="0096243B" w:rsidRDefault="0096243B">
      <w:pPr>
        <w:rPr>
          <w:rFonts w:cs="Calibri"/>
        </w:rPr>
      </w:pPr>
    </w:p>
    <w:p w:rsidR="0096243B" w:rsidRDefault="00DF52CE">
      <w:pPr>
        <w:tabs>
          <w:tab w:val="left" w:pos="1134"/>
          <w:tab w:val="left" w:pos="8789"/>
        </w:tabs>
        <w:spacing w:after="0"/>
        <w:ind w:right="-285"/>
        <w:jc w:val="both"/>
      </w:pPr>
      <w:r>
        <w:rPr>
          <w:rFonts w:cs="Calibri"/>
          <w:noProof/>
          <w:lang w:eastAsia="en-IE"/>
        </w:rPr>
        <w:drawing>
          <wp:inline distT="0" distB="0" distL="0" distR="0">
            <wp:extent cx="5731514" cy="2360295"/>
            <wp:effectExtent l="0" t="0" r="2536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23602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MS Mincho" w:cs="Calibri"/>
          <w:lang w:val="en-US"/>
        </w:rPr>
        <w:t xml:space="preserve"> </w:t>
      </w:r>
    </w:p>
    <w:p w:rsidR="0096243B" w:rsidRDefault="0096243B">
      <w:pPr>
        <w:tabs>
          <w:tab w:val="left" w:pos="1134"/>
          <w:tab w:val="left" w:pos="8789"/>
        </w:tabs>
        <w:spacing w:after="0"/>
        <w:ind w:right="-285"/>
        <w:jc w:val="both"/>
        <w:rPr>
          <w:rFonts w:eastAsia="MS Mincho" w:cs="Calibri"/>
          <w:lang w:val="en-US"/>
        </w:rPr>
      </w:pPr>
    </w:p>
    <w:p w:rsidR="00DF52CE" w:rsidRPr="00DF52CE" w:rsidRDefault="00DF52CE" w:rsidP="00DF52CE">
      <w:pPr>
        <w:spacing w:after="200" w:line="276" w:lineRule="auto"/>
        <w:jc w:val="center"/>
        <w:rPr>
          <w:b/>
          <w:sz w:val="28"/>
          <w:szCs w:val="28"/>
        </w:rPr>
      </w:pPr>
      <w:r w:rsidRPr="00DF52CE">
        <w:rPr>
          <w:b/>
          <w:sz w:val="28"/>
          <w:szCs w:val="28"/>
        </w:rPr>
        <w:t>Player Welfare Co-ordinator</w:t>
      </w:r>
    </w:p>
    <w:p w:rsidR="00DF52CE" w:rsidRPr="00DF52CE" w:rsidRDefault="00DF52CE" w:rsidP="00DF52CE">
      <w:pPr>
        <w:spacing w:after="200" w:line="276" w:lineRule="auto"/>
        <w:jc w:val="center"/>
        <w:rPr>
          <w:b/>
          <w:sz w:val="28"/>
          <w:szCs w:val="28"/>
        </w:rPr>
      </w:pPr>
      <w:r w:rsidRPr="00DF52CE">
        <w:rPr>
          <w:b/>
          <w:sz w:val="28"/>
          <w:szCs w:val="28"/>
        </w:rPr>
        <w:t>New Role</w:t>
      </w:r>
    </w:p>
    <w:p w:rsidR="00DF52CE" w:rsidRPr="00404881" w:rsidRDefault="00DF52CE" w:rsidP="00DF52CE">
      <w:pPr>
        <w:spacing w:after="200" w:line="276" w:lineRule="auto"/>
      </w:pPr>
      <w:r w:rsidRPr="00404881">
        <w:t xml:space="preserve">The Association is working to a National Development </w:t>
      </w:r>
      <w:r w:rsidRPr="00EE19EE">
        <w:t>Plan</w:t>
      </w:r>
      <w:r w:rsidRPr="00404881">
        <w:rPr>
          <w:i/>
        </w:rPr>
        <w:t xml:space="preserve"> Our Sport Our Future 2016-2019</w:t>
      </w:r>
      <w:r w:rsidRPr="00404881">
        <w:t>. This post has a key role to achieve the objectives and targets outlined in these.</w:t>
      </w:r>
      <w:r>
        <w:t xml:space="preserve"> One of the key objectives of the Plan is to put the club and county player at the heart of everything we do. </w:t>
      </w:r>
    </w:p>
    <w:p w:rsidR="00DF52CE" w:rsidRDefault="00DF52CE" w:rsidP="00DF52CE">
      <w:pPr>
        <w:tabs>
          <w:tab w:val="left" w:pos="1134"/>
          <w:tab w:val="left" w:pos="8789"/>
        </w:tabs>
        <w:spacing w:after="0"/>
        <w:ind w:right="-285"/>
        <w:jc w:val="both"/>
      </w:pPr>
      <w:r>
        <w:rPr>
          <w:rFonts w:eastAsia="MS Mincho" w:cs="Calibri"/>
          <w:lang w:val="en-US"/>
        </w:rPr>
        <w:t xml:space="preserve">The key purpose of this new and innovative role is to develop and manage player welfare support initiatives at club and county levels within the Camogie Association. </w:t>
      </w:r>
    </w:p>
    <w:p w:rsidR="00DF52CE" w:rsidRDefault="00DF52CE" w:rsidP="00DF52CE">
      <w:pPr>
        <w:spacing w:after="0"/>
        <w:rPr>
          <w:rFonts w:eastAsia="Times New Roman" w:cs="Tahoma"/>
          <w:lang w:val="en-GB"/>
        </w:rPr>
      </w:pPr>
    </w:p>
    <w:p w:rsidR="00DF52CE" w:rsidRPr="00404881" w:rsidRDefault="00DF52CE" w:rsidP="00DF52CE">
      <w:pPr>
        <w:spacing w:after="0"/>
        <w:rPr>
          <w:rFonts w:eastAsia="Times New Roman" w:cs="Tahoma"/>
          <w:lang w:val="en-GB"/>
        </w:rPr>
      </w:pPr>
      <w:r w:rsidRPr="00404881">
        <w:rPr>
          <w:rFonts w:eastAsia="Times New Roman" w:cs="Tahoma"/>
          <w:lang w:val="en-GB"/>
        </w:rPr>
        <w:t>The post holder will be an employee of the national Camogie Association.  The post operates in a team environment and the post holder will be expected to work in a collaborative way with staff and volunteer colleagues.</w:t>
      </w:r>
      <w:r>
        <w:rPr>
          <w:rFonts w:eastAsia="Times New Roman" w:cs="Tahoma"/>
          <w:lang w:val="en-GB"/>
        </w:rPr>
        <w:t xml:space="preserve"> </w:t>
      </w:r>
      <w:r w:rsidRPr="00404881">
        <w:rPr>
          <w:rFonts w:eastAsia="Times New Roman" w:cs="Tahoma"/>
          <w:lang w:val="en-GB"/>
        </w:rPr>
        <w:t xml:space="preserve">From time to time the post requires working unsocial hours including weekend work and travel. </w:t>
      </w:r>
    </w:p>
    <w:p w:rsidR="00DF52CE" w:rsidRPr="00404881" w:rsidRDefault="00DF52CE" w:rsidP="00DF52CE">
      <w:pPr>
        <w:spacing w:after="0"/>
        <w:rPr>
          <w:rFonts w:eastAsia="Times New Roman" w:cs="Tahoma"/>
          <w:lang w:val="en-GB"/>
        </w:rPr>
      </w:pPr>
    </w:p>
    <w:p w:rsidR="00DF52CE" w:rsidRPr="00404881" w:rsidRDefault="00DF52CE" w:rsidP="00DF52CE">
      <w:pPr>
        <w:spacing w:after="0"/>
        <w:rPr>
          <w:lang w:val="en-GB"/>
        </w:rPr>
      </w:pPr>
      <w:r w:rsidRPr="00404881">
        <w:rPr>
          <w:lang w:val="en-GB"/>
        </w:rPr>
        <w:t xml:space="preserve">The </w:t>
      </w:r>
      <w:r>
        <w:rPr>
          <w:lang w:val="en-GB"/>
        </w:rPr>
        <w:t xml:space="preserve">post holder will be based in the Camogie Association’s national office in Dublin with a requirement to also work in other locations, given the national and local brief of the role. </w:t>
      </w:r>
    </w:p>
    <w:p w:rsidR="00DF52CE" w:rsidRPr="00404881" w:rsidRDefault="00DF52CE" w:rsidP="00DF52CE">
      <w:pPr>
        <w:spacing w:after="0"/>
        <w:rPr>
          <w:lang w:val="en-GB"/>
        </w:rPr>
      </w:pPr>
    </w:p>
    <w:p w:rsidR="00DF52CE" w:rsidRPr="00404881" w:rsidRDefault="00DF52CE" w:rsidP="00DF52CE">
      <w:pPr>
        <w:spacing w:after="0"/>
        <w:rPr>
          <w:lang w:val="en-GB"/>
        </w:rPr>
      </w:pPr>
      <w:r w:rsidRPr="00404881">
        <w:rPr>
          <w:lang w:val="en-GB"/>
        </w:rPr>
        <w:t xml:space="preserve">The post is offered for a 3 year fixed term contract. </w:t>
      </w:r>
    </w:p>
    <w:p w:rsidR="00DF52CE" w:rsidRPr="00404881" w:rsidRDefault="00DF52CE" w:rsidP="00DF52CE">
      <w:pPr>
        <w:autoSpaceDE w:val="0"/>
        <w:adjustRightInd w:val="0"/>
        <w:spacing w:after="0"/>
        <w:rPr>
          <w:rFonts w:cs="Arial"/>
        </w:rPr>
      </w:pPr>
    </w:p>
    <w:p w:rsidR="00436933" w:rsidRDefault="00DF52CE" w:rsidP="00DF52CE">
      <w:pPr>
        <w:autoSpaceDE w:val="0"/>
        <w:adjustRightInd w:val="0"/>
        <w:spacing w:after="0"/>
        <w:rPr>
          <w:rFonts w:cs="Arial"/>
        </w:rPr>
      </w:pPr>
      <w:r w:rsidRPr="00404881">
        <w:rPr>
          <w:rFonts w:cs="Arial"/>
        </w:rPr>
        <w:t xml:space="preserve">The successful applicant must have a clean driving licence; her/his own transport and will be </w:t>
      </w:r>
    </w:p>
    <w:p w:rsidR="00DF52CE" w:rsidRPr="00404881" w:rsidRDefault="00DF52CE" w:rsidP="00DF52CE">
      <w:pPr>
        <w:autoSpaceDE w:val="0"/>
        <w:adjustRightInd w:val="0"/>
        <w:spacing w:after="0"/>
        <w:rPr>
          <w:rFonts w:cs="Arial"/>
        </w:rPr>
      </w:pPr>
      <w:r w:rsidRPr="00404881">
        <w:rPr>
          <w:rFonts w:cs="Arial"/>
        </w:rPr>
        <w:t xml:space="preserve">required to comply with Garda/PSNI vetting clearance in advance of taking up the position. </w:t>
      </w:r>
    </w:p>
    <w:p w:rsidR="00436933" w:rsidRDefault="00436933" w:rsidP="00436933">
      <w:pPr>
        <w:autoSpaceDE w:val="0"/>
        <w:adjustRightInd w:val="0"/>
        <w:spacing w:after="0"/>
        <w:rPr>
          <w:rFonts w:eastAsia="Times New Roman" w:cs="Tahoma"/>
          <w:b/>
          <w:lang w:val="en-GB"/>
        </w:rPr>
      </w:pPr>
    </w:p>
    <w:p w:rsidR="00436933" w:rsidRPr="00235A88" w:rsidRDefault="00436933" w:rsidP="00436933">
      <w:pPr>
        <w:autoSpaceDE w:val="0"/>
        <w:adjustRightInd w:val="0"/>
        <w:spacing w:after="0"/>
        <w:rPr>
          <w:rFonts w:cs="Arial"/>
        </w:rPr>
      </w:pPr>
      <w:r w:rsidRPr="00F6352E">
        <w:rPr>
          <w:rFonts w:eastAsia="Times New Roman" w:cs="Tahoma"/>
          <w:b/>
          <w:lang w:val="en-GB"/>
        </w:rPr>
        <w:t>Salary:</w:t>
      </w:r>
      <w:r>
        <w:rPr>
          <w:rFonts w:eastAsia="Times New Roman" w:cs="Tahoma"/>
          <w:lang w:val="en-GB"/>
        </w:rPr>
        <w:t xml:space="preserve"> </w:t>
      </w:r>
      <w:r w:rsidRPr="00235A88">
        <w:rPr>
          <w:rFonts w:cs="Arial"/>
        </w:rPr>
        <w:t>The appointment will be attache</w:t>
      </w:r>
      <w:r>
        <w:rPr>
          <w:rFonts w:cs="Arial"/>
        </w:rPr>
        <w:t>d to a salary scale</w:t>
      </w:r>
      <w:r w:rsidRPr="00235A88">
        <w:rPr>
          <w:rFonts w:cs="Arial"/>
        </w:rPr>
        <w:t xml:space="preserve"> €31,400- €36,700</w:t>
      </w:r>
      <w:r>
        <w:rPr>
          <w:rFonts w:cs="Arial"/>
        </w:rPr>
        <w:t xml:space="preserve">. </w:t>
      </w:r>
    </w:p>
    <w:p w:rsidR="00436933" w:rsidRDefault="00436933" w:rsidP="00436933">
      <w:pPr>
        <w:spacing w:after="0"/>
        <w:rPr>
          <w:rFonts w:eastAsia="Times New Roman" w:cs="Tahoma"/>
          <w:lang w:val="en-GB"/>
        </w:rPr>
      </w:pPr>
    </w:p>
    <w:p w:rsidR="00436933" w:rsidRPr="00235A88" w:rsidRDefault="00436933" w:rsidP="00436933">
      <w:pPr>
        <w:autoSpaceDE w:val="0"/>
        <w:adjustRightInd w:val="0"/>
        <w:spacing w:after="0"/>
        <w:rPr>
          <w:rFonts w:cs="Arial"/>
        </w:rPr>
      </w:pPr>
      <w:r w:rsidRPr="00235A88">
        <w:rPr>
          <w:rFonts w:cs="Arial"/>
        </w:rPr>
        <w:t xml:space="preserve">Expenses such as travel, overnight accommodation where required and other allowable expenditure will also be paid. </w:t>
      </w:r>
    </w:p>
    <w:p w:rsidR="00436933" w:rsidRPr="00F6352E" w:rsidRDefault="00436933" w:rsidP="00436933">
      <w:pPr>
        <w:spacing w:after="0"/>
        <w:rPr>
          <w:rFonts w:eastAsia="Times New Roman" w:cs="Tahoma"/>
          <w:lang w:val="en-GB"/>
        </w:rPr>
      </w:pPr>
    </w:p>
    <w:p w:rsidR="00436933" w:rsidRPr="00235A88" w:rsidRDefault="00436933" w:rsidP="00436933">
      <w:pPr>
        <w:spacing w:line="259" w:lineRule="auto"/>
      </w:pPr>
      <w:r w:rsidRPr="00F6352E">
        <w:rPr>
          <w:rFonts w:eastAsia="Times New Roman" w:cs="Tahoma"/>
          <w:b/>
          <w:lang w:val="en-GB"/>
        </w:rPr>
        <w:t>Annual Leave:</w:t>
      </w:r>
      <w:r w:rsidRPr="00F6352E">
        <w:rPr>
          <w:rFonts w:eastAsia="Times New Roman" w:cs="Tahoma"/>
          <w:lang w:val="en-GB"/>
        </w:rPr>
        <w:t xml:space="preserve"> 23 days’ annual leave</w:t>
      </w:r>
      <w:r>
        <w:rPr>
          <w:rFonts w:eastAsia="Times New Roman" w:cs="Tahoma"/>
          <w:lang w:val="en-GB"/>
        </w:rPr>
        <w:t xml:space="preserve">. </w:t>
      </w:r>
      <w:r>
        <w:t>T</w:t>
      </w:r>
      <w:r w:rsidRPr="00235A88">
        <w:t xml:space="preserve">here is additional annual paid leave in the Christmas Eve/New Year </w:t>
      </w:r>
      <w:r w:rsidR="00E22BA9" w:rsidRPr="00235A88">
        <w:t>period</w:t>
      </w:r>
      <w:r w:rsidR="00E22BA9">
        <w:t>.</w:t>
      </w:r>
    </w:p>
    <w:p w:rsidR="00436933" w:rsidRDefault="00436933" w:rsidP="00436933">
      <w:pPr>
        <w:spacing w:after="0"/>
        <w:rPr>
          <w:rFonts w:eastAsia="Times New Roman" w:cs="Tahoma"/>
          <w:lang w:val="en-GB"/>
        </w:rPr>
      </w:pPr>
    </w:p>
    <w:p w:rsidR="00436933" w:rsidRDefault="00436933" w:rsidP="00436933">
      <w:pPr>
        <w:spacing w:line="259" w:lineRule="auto"/>
      </w:pPr>
      <w:r w:rsidRPr="00235A88">
        <w:lastRenderedPageBreak/>
        <w:t>Other terms and conditions include:</w:t>
      </w:r>
    </w:p>
    <w:p w:rsidR="00436933" w:rsidRPr="00235A88" w:rsidRDefault="00E22BA9" w:rsidP="00436933">
      <w:pPr>
        <w:pStyle w:val="ListParagraph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</w:pPr>
      <w:r>
        <w:t xml:space="preserve">7% pension contribution by </w:t>
      </w:r>
      <w:r w:rsidR="00436933" w:rsidRPr="00235A88">
        <w:t>the Association subject to</w:t>
      </w:r>
      <w:r>
        <w:t xml:space="preserve"> matched</w:t>
      </w:r>
      <w:r w:rsidR="00436933" w:rsidRPr="00235A88">
        <w:t xml:space="preserve"> employee contribution</w:t>
      </w:r>
    </w:p>
    <w:p w:rsidR="00436933" w:rsidRPr="00235A88" w:rsidRDefault="00436933" w:rsidP="00436933">
      <w:pPr>
        <w:pStyle w:val="ListParagraph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</w:pPr>
      <w:r w:rsidRPr="00235A88">
        <w:t xml:space="preserve">A time in lieu facility (TOIL) for work in excess of weekly contracted hours </w:t>
      </w:r>
    </w:p>
    <w:p w:rsidR="00436933" w:rsidRPr="00235A88" w:rsidRDefault="00436933" w:rsidP="00436933">
      <w:pPr>
        <w:pStyle w:val="ListParagraph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</w:pPr>
      <w:r w:rsidRPr="00235A88">
        <w:t>Study leave</w:t>
      </w:r>
    </w:p>
    <w:p w:rsidR="00436933" w:rsidRDefault="00436933" w:rsidP="00436933">
      <w:pPr>
        <w:pStyle w:val="ListParagraph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</w:pPr>
      <w:r w:rsidRPr="00235A88">
        <w:t>Travel (bike to work scheme/tax saver commuter tickets)</w:t>
      </w:r>
    </w:p>
    <w:p w:rsidR="00436933" w:rsidRDefault="00436933" w:rsidP="00436933">
      <w:pPr>
        <w:spacing w:line="259" w:lineRule="auto"/>
      </w:pPr>
    </w:p>
    <w:p w:rsidR="00436933" w:rsidRDefault="00436933" w:rsidP="00436933">
      <w:pPr>
        <w:spacing w:line="259" w:lineRule="auto"/>
      </w:pPr>
      <w:r w:rsidRPr="00235A88">
        <w:rPr>
          <w:b/>
        </w:rPr>
        <w:t>Interviews:</w:t>
      </w:r>
      <w:r>
        <w:t xml:space="preserve"> Interviews are scheduled for the 28</w:t>
      </w:r>
      <w:r w:rsidRPr="00235A88">
        <w:rPr>
          <w:vertAlign w:val="superscript"/>
        </w:rPr>
        <w:t>th</w:t>
      </w:r>
      <w:r>
        <w:t xml:space="preserve"> and 29</w:t>
      </w:r>
      <w:r w:rsidRPr="00235A88">
        <w:rPr>
          <w:vertAlign w:val="superscript"/>
        </w:rPr>
        <w:t>th</w:t>
      </w:r>
      <w:r>
        <w:t xml:space="preserve"> March 2017 in Dublin. </w:t>
      </w:r>
    </w:p>
    <w:p w:rsidR="00436933" w:rsidRDefault="00DF52CE" w:rsidP="00DF52CE">
      <w:pPr>
        <w:pStyle w:val="NoSpacing"/>
      </w:pPr>
      <w:r w:rsidRPr="0043603D">
        <w:rPr>
          <w:u w:val="single"/>
        </w:rPr>
        <w:t>Closing date for applications is 5.00 p.m. Friday 10</w:t>
      </w:r>
      <w:r w:rsidRPr="0043603D">
        <w:rPr>
          <w:u w:val="single"/>
          <w:vertAlign w:val="superscript"/>
        </w:rPr>
        <w:t>th</w:t>
      </w:r>
      <w:r w:rsidRPr="0043603D">
        <w:rPr>
          <w:u w:val="single"/>
        </w:rPr>
        <w:t xml:space="preserve"> March 2017.</w:t>
      </w:r>
      <w:r>
        <w:t xml:space="preserve">  </w:t>
      </w:r>
    </w:p>
    <w:p w:rsidR="00436933" w:rsidRDefault="00436933" w:rsidP="00DF52CE">
      <w:pPr>
        <w:pStyle w:val="NoSpacing"/>
      </w:pPr>
    </w:p>
    <w:p w:rsidR="00DF52CE" w:rsidRPr="00275BF9" w:rsidRDefault="00DF52CE" w:rsidP="00DF52CE">
      <w:pPr>
        <w:pStyle w:val="NoSpacing"/>
      </w:pPr>
      <w:r>
        <w:t xml:space="preserve">Please return applications to </w:t>
      </w:r>
      <w:hyperlink r:id="rId8" w:history="1">
        <w:r w:rsidRPr="009D183B">
          <w:rPr>
            <w:rStyle w:val="Hyperlink"/>
          </w:rPr>
          <w:t>jobs@camogie.ie</w:t>
        </w:r>
      </w:hyperlink>
      <w:r>
        <w:t xml:space="preserve"> or to Recruitment, Camogie Association, Croke Park, Dublin 3</w:t>
      </w:r>
    </w:p>
    <w:p w:rsidR="00DF52CE" w:rsidRDefault="00DF52CE">
      <w:pPr>
        <w:tabs>
          <w:tab w:val="left" w:pos="1134"/>
          <w:tab w:val="left" w:pos="8789"/>
        </w:tabs>
        <w:spacing w:after="0"/>
        <w:ind w:right="-285"/>
        <w:jc w:val="center"/>
        <w:rPr>
          <w:rFonts w:eastAsia="MS Mincho" w:cs="Calibri"/>
          <w:b/>
          <w:lang w:val="en-US"/>
        </w:rPr>
      </w:pPr>
    </w:p>
    <w:p w:rsidR="00DF52CE" w:rsidRDefault="00DF52CE">
      <w:pPr>
        <w:tabs>
          <w:tab w:val="left" w:pos="1134"/>
          <w:tab w:val="left" w:pos="8789"/>
        </w:tabs>
        <w:spacing w:after="0"/>
        <w:ind w:right="-285"/>
        <w:jc w:val="center"/>
        <w:rPr>
          <w:rFonts w:eastAsia="MS Mincho" w:cs="Calibri"/>
          <w:b/>
          <w:lang w:val="en-US"/>
        </w:rPr>
      </w:pPr>
    </w:p>
    <w:p w:rsidR="0096243B" w:rsidRDefault="00DF52CE">
      <w:pPr>
        <w:tabs>
          <w:tab w:val="left" w:pos="1134"/>
          <w:tab w:val="left" w:pos="8789"/>
        </w:tabs>
        <w:spacing w:after="0"/>
        <w:ind w:right="-285"/>
        <w:jc w:val="center"/>
        <w:rPr>
          <w:rFonts w:eastAsia="MS Mincho" w:cs="Calibri"/>
          <w:b/>
          <w:lang w:val="en-US"/>
        </w:rPr>
      </w:pPr>
      <w:r>
        <w:rPr>
          <w:rFonts w:eastAsia="MS Mincho" w:cs="Calibri"/>
          <w:b/>
          <w:lang w:val="en-US"/>
        </w:rPr>
        <w:t>===========================================================</w:t>
      </w:r>
    </w:p>
    <w:p w:rsidR="00DF52CE" w:rsidRDefault="00DF52CE">
      <w:pPr>
        <w:tabs>
          <w:tab w:val="left" w:pos="1134"/>
          <w:tab w:val="left" w:pos="8789"/>
        </w:tabs>
        <w:spacing w:after="0"/>
        <w:ind w:right="-285"/>
        <w:jc w:val="center"/>
        <w:rPr>
          <w:rFonts w:eastAsia="MS Mincho" w:cs="Calibri"/>
          <w:b/>
          <w:lang w:val="en-US"/>
        </w:rPr>
      </w:pPr>
    </w:p>
    <w:p w:rsidR="0096243B" w:rsidRPr="00DF52CE" w:rsidRDefault="00436933">
      <w:pPr>
        <w:tabs>
          <w:tab w:val="left" w:pos="1134"/>
          <w:tab w:val="left" w:pos="8789"/>
        </w:tabs>
        <w:spacing w:after="0"/>
        <w:ind w:right="-285"/>
        <w:jc w:val="center"/>
        <w:rPr>
          <w:rFonts w:eastAsia="MS Mincho" w:cs="Calibri"/>
          <w:b/>
          <w:sz w:val="24"/>
          <w:szCs w:val="24"/>
          <w:lang w:val="en-US"/>
        </w:rPr>
      </w:pPr>
      <w:r>
        <w:rPr>
          <w:rFonts w:eastAsia="MS Mincho" w:cs="Calibri"/>
          <w:b/>
          <w:sz w:val="24"/>
          <w:szCs w:val="24"/>
          <w:lang w:val="en-US"/>
        </w:rPr>
        <w:t>Player Welfare</w:t>
      </w:r>
      <w:r w:rsidR="009A7A94">
        <w:rPr>
          <w:rFonts w:eastAsia="MS Mincho" w:cs="Calibri"/>
          <w:b/>
          <w:sz w:val="24"/>
          <w:szCs w:val="24"/>
          <w:lang w:val="en-US"/>
        </w:rPr>
        <w:t xml:space="preserve"> Co-</w:t>
      </w:r>
      <w:proofErr w:type="spellStart"/>
      <w:r w:rsidR="009A7A94">
        <w:rPr>
          <w:rFonts w:eastAsia="MS Mincho" w:cs="Calibri"/>
          <w:b/>
          <w:sz w:val="24"/>
          <w:szCs w:val="24"/>
          <w:lang w:val="en-US"/>
        </w:rPr>
        <w:t>ordinator</w:t>
      </w:r>
      <w:proofErr w:type="spellEnd"/>
      <w:r w:rsidR="009A7A94">
        <w:rPr>
          <w:rFonts w:eastAsia="MS Mincho" w:cs="Calibri"/>
          <w:b/>
          <w:sz w:val="24"/>
          <w:szCs w:val="24"/>
          <w:lang w:val="en-US"/>
        </w:rPr>
        <w:t xml:space="preserve"> </w:t>
      </w:r>
      <w:r w:rsidR="00DF52CE" w:rsidRPr="00DF52CE">
        <w:rPr>
          <w:rFonts w:eastAsia="MS Mincho" w:cs="Calibri"/>
          <w:b/>
          <w:sz w:val="24"/>
          <w:szCs w:val="24"/>
          <w:lang w:val="en-US"/>
        </w:rPr>
        <w:t>Job Description</w:t>
      </w:r>
    </w:p>
    <w:p w:rsidR="00DF52CE" w:rsidRDefault="00DF52CE">
      <w:pPr>
        <w:tabs>
          <w:tab w:val="left" w:pos="1134"/>
          <w:tab w:val="left" w:pos="8789"/>
        </w:tabs>
        <w:spacing w:after="0"/>
        <w:ind w:right="-285"/>
        <w:jc w:val="both"/>
        <w:rPr>
          <w:rFonts w:eastAsia="MS Mincho" w:cs="Calibri"/>
          <w:lang w:val="en-US"/>
        </w:rPr>
      </w:pPr>
    </w:p>
    <w:p w:rsidR="0096243B" w:rsidRDefault="00DF52CE">
      <w:pPr>
        <w:tabs>
          <w:tab w:val="left" w:pos="1134"/>
          <w:tab w:val="left" w:pos="8789"/>
        </w:tabs>
        <w:spacing w:after="0"/>
        <w:ind w:right="-285"/>
        <w:jc w:val="both"/>
      </w:pPr>
      <w:r>
        <w:rPr>
          <w:rFonts w:eastAsia="MS Mincho" w:cs="Calibri"/>
          <w:lang w:val="en-US"/>
        </w:rPr>
        <w:t xml:space="preserve">The key purpose of this role is to develop and manage player welfare support initiatives at club and county levels within the Camogie Association. </w:t>
      </w:r>
    </w:p>
    <w:p w:rsidR="0096243B" w:rsidRDefault="0096243B">
      <w:pPr>
        <w:widowControl w:val="0"/>
        <w:autoSpaceDE w:val="0"/>
        <w:spacing w:after="0"/>
        <w:jc w:val="both"/>
        <w:rPr>
          <w:rFonts w:eastAsia="MS Mincho" w:cs="Calibri"/>
          <w:lang w:val="en-US"/>
        </w:rPr>
      </w:pPr>
    </w:p>
    <w:p w:rsidR="0096243B" w:rsidRDefault="00DF52CE">
      <w:pPr>
        <w:widowControl w:val="0"/>
        <w:autoSpaceDE w:val="0"/>
        <w:spacing w:after="0"/>
        <w:jc w:val="both"/>
        <w:rPr>
          <w:rFonts w:eastAsia="MS Mincho" w:cs="Calibri"/>
          <w:lang w:val="en-US"/>
        </w:rPr>
      </w:pPr>
      <w:r>
        <w:rPr>
          <w:rFonts w:eastAsia="MS Mincho" w:cs="Calibri"/>
          <w:lang w:val="en-US"/>
        </w:rPr>
        <w:t>Key responsibilities include:</w:t>
      </w:r>
    </w:p>
    <w:p w:rsidR="0096243B" w:rsidRDefault="0096243B">
      <w:pPr>
        <w:widowControl w:val="0"/>
        <w:autoSpaceDE w:val="0"/>
        <w:spacing w:after="0"/>
        <w:jc w:val="both"/>
        <w:rPr>
          <w:rFonts w:eastAsia="MS Mincho" w:cs="Calibri"/>
          <w:lang w:val="en-US"/>
        </w:rPr>
      </w:pPr>
    </w:p>
    <w:p w:rsidR="00541A05" w:rsidRPr="00786C95" w:rsidRDefault="00541A05" w:rsidP="00541A05">
      <w:pPr>
        <w:widowControl w:val="0"/>
        <w:numPr>
          <w:ilvl w:val="0"/>
          <w:numId w:val="1"/>
        </w:numPr>
        <w:tabs>
          <w:tab w:val="left" w:pos="-4100"/>
          <w:tab w:val="left" w:pos="-3600"/>
        </w:tabs>
        <w:autoSpaceDE w:val="0"/>
        <w:spacing w:after="0"/>
        <w:rPr>
          <w:rFonts w:cstheme="minorHAnsi"/>
        </w:rPr>
      </w:pPr>
      <w:r w:rsidRPr="00786C95">
        <w:rPr>
          <w:rFonts w:cstheme="minorHAnsi"/>
          <w:color w:val="231F20"/>
          <w:lang w:val="en"/>
        </w:rPr>
        <w:t>Plan and oversee the imple</w:t>
      </w:r>
      <w:r w:rsidR="00436933">
        <w:rPr>
          <w:rFonts w:cstheme="minorHAnsi"/>
          <w:color w:val="231F20"/>
          <w:lang w:val="en"/>
        </w:rPr>
        <w:t>mentation and facilitation of</w:t>
      </w:r>
      <w:r>
        <w:rPr>
          <w:rFonts w:cstheme="minorHAnsi"/>
          <w:color w:val="231F20"/>
          <w:lang w:val="en"/>
        </w:rPr>
        <w:t xml:space="preserve"> </w:t>
      </w:r>
      <w:r w:rsidR="00436933" w:rsidRPr="00786C95">
        <w:rPr>
          <w:rFonts w:cstheme="minorHAnsi"/>
          <w:color w:val="231F20"/>
          <w:lang w:val="en"/>
        </w:rPr>
        <w:t>co</w:t>
      </w:r>
      <w:r w:rsidR="00E22BA9">
        <w:rPr>
          <w:rFonts w:cstheme="minorHAnsi"/>
          <w:color w:val="231F20"/>
          <w:lang w:val="en"/>
        </w:rPr>
        <w:t>-</w:t>
      </w:r>
      <w:r w:rsidR="00436933" w:rsidRPr="00786C95">
        <w:rPr>
          <w:rFonts w:cstheme="minorHAnsi"/>
          <w:color w:val="231F20"/>
          <w:lang w:val="en"/>
        </w:rPr>
        <w:t>ordinated</w:t>
      </w:r>
      <w:r w:rsidRPr="00786C95">
        <w:rPr>
          <w:rFonts w:cstheme="minorHAnsi"/>
          <w:color w:val="231F20"/>
          <w:lang w:val="en"/>
        </w:rPr>
        <w:t xml:space="preserve"> programme</w:t>
      </w:r>
      <w:r w:rsidR="00436933">
        <w:rPr>
          <w:rFonts w:cstheme="minorHAnsi"/>
          <w:color w:val="231F20"/>
          <w:lang w:val="en"/>
        </w:rPr>
        <w:t>s</w:t>
      </w:r>
      <w:r w:rsidRPr="00786C95">
        <w:rPr>
          <w:rFonts w:cstheme="minorHAnsi"/>
          <w:color w:val="231F20"/>
          <w:lang w:val="en"/>
        </w:rPr>
        <w:t xml:space="preserve"> of activities and events, budget spending, materials production and distribution, and other resources to support player </w:t>
      </w:r>
      <w:r w:rsidR="00D9368E">
        <w:rPr>
          <w:rFonts w:cstheme="minorHAnsi"/>
          <w:color w:val="231F20"/>
          <w:lang w:val="en"/>
        </w:rPr>
        <w:t>welfare</w:t>
      </w:r>
    </w:p>
    <w:p w:rsidR="0096243B" w:rsidRDefault="00DF52CE">
      <w:pPr>
        <w:widowControl w:val="0"/>
        <w:numPr>
          <w:ilvl w:val="0"/>
          <w:numId w:val="1"/>
        </w:numPr>
        <w:tabs>
          <w:tab w:val="left" w:pos="-8420"/>
          <w:tab w:val="left" w:pos="-7920"/>
        </w:tabs>
        <w:autoSpaceDE w:val="0"/>
        <w:spacing w:after="0"/>
      </w:pPr>
      <w:r>
        <w:rPr>
          <w:rFonts w:eastAsia="MS Mincho" w:cs="Calibri"/>
          <w:lang w:val="en-US"/>
        </w:rPr>
        <w:t>Establish and monitor player welfare needs of both club and county players</w:t>
      </w:r>
      <w:r>
        <w:rPr>
          <w:rFonts w:cs="Calibri"/>
        </w:rPr>
        <w:t xml:space="preserve"> related to supporting and/or enhancing their playing performances </w:t>
      </w:r>
    </w:p>
    <w:p w:rsidR="0096243B" w:rsidRDefault="00DF52CE">
      <w:pPr>
        <w:widowControl w:val="0"/>
        <w:numPr>
          <w:ilvl w:val="0"/>
          <w:numId w:val="1"/>
        </w:numPr>
        <w:autoSpaceDE w:val="0"/>
        <w:spacing w:after="0"/>
      </w:pPr>
      <w:r>
        <w:rPr>
          <w:rFonts w:eastAsia="MS Mincho" w:cs="Calibri"/>
          <w:lang w:val="en-US"/>
        </w:rPr>
        <w:t>Design, develop and/or implement programmes to address these needs, drawing on sports science and other relevant expertise as appropriate</w:t>
      </w:r>
    </w:p>
    <w:p w:rsidR="0096243B" w:rsidRDefault="00DF52CE">
      <w:pPr>
        <w:widowControl w:val="0"/>
        <w:numPr>
          <w:ilvl w:val="0"/>
          <w:numId w:val="1"/>
        </w:numPr>
        <w:autoSpaceDE w:val="0"/>
        <w:spacing w:after="0"/>
      </w:pPr>
      <w:r>
        <w:rPr>
          <w:rFonts w:eastAsia="MS Mincho" w:cs="Calibri"/>
          <w:lang w:val="en-US"/>
        </w:rPr>
        <w:t xml:space="preserve">Manage and communicate a strategy for the roll </w:t>
      </w:r>
      <w:bookmarkStart w:id="0" w:name="_GoBack"/>
      <w:bookmarkEnd w:id="0"/>
      <w:r>
        <w:rPr>
          <w:rFonts w:eastAsia="MS Mincho" w:cs="Calibri"/>
          <w:lang w:val="en-US"/>
        </w:rPr>
        <w:t>out of a player welfare model with all key stakeholders</w:t>
      </w:r>
    </w:p>
    <w:p w:rsidR="0096243B" w:rsidRDefault="00DF52CE">
      <w:pPr>
        <w:widowControl w:val="0"/>
        <w:numPr>
          <w:ilvl w:val="0"/>
          <w:numId w:val="1"/>
        </w:numPr>
        <w:autoSpaceDE w:val="0"/>
        <w:spacing w:after="0"/>
        <w:rPr>
          <w:rFonts w:cs="Calibri"/>
        </w:rPr>
      </w:pPr>
      <w:r>
        <w:rPr>
          <w:rFonts w:cs="Calibri"/>
        </w:rPr>
        <w:t>Establish, monitor and prioritise player supports to enhance the enjoyment and longevity of players in Camogie</w:t>
      </w:r>
    </w:p>
    <w:p w:rsidR="0096243B" w:rsidRDefault="00D9368E">
      <w:pPr>
        <w:widowControl w:val="0"/>
        <w:numPr>
          <w:ilvl w:val="0"/>
          <w:numId w:val="1"/>
        </w:numPr>
        <w:autoSpaceDE w:val="0"/>
        <w:spacing w:after="0"/>
      </w:pPr>
      <w:r>
        <w:rPr>
          <w:rFonts w:eastAsia="MS Mincho" w:cs="Calibri"/>
          <w:lang w:val="en-US"/>
        </w:rPr>
        <w:t xml:space="preserve">With relevant key stakeholders, manage and implement </w:t>
      </w:r>
      <w:r w:rsidR="00DF52CE">
        <w:rPr>
          <w:rFonts w:eastAsia="MS Mincho" w:cs="Calibri"/>
          <w:lang w:val="en-US"/>
        </w:rPr>
        <w:t xml:space="preserve">education projects on player welfare </w:t>
      </w:r>
      <w:r w:rsidR="00DF52CE">
        <w:rPr>
          <w:rFonts w:cs="Calibri"/>
        </w:rPr>
        <w:t>issues</w:t>
      </w:r>
      <w:r>
        <w:rPr>
          <w:rStyle w:val="FootnoteReference"/>
          <w:rFonts w:cs="Calibri"/>
        </w:rPr>
        <w:footnoteReference w:id="1"/>
      </w:r>
      <w:r w:rsidR="00DF52CE">
        <w:rPr>
          <w:rFonts w:cs="Calibri"/>
        </w:rPr>
        <w:t xml:space="preserve"> </w:t>
      </w:r>
    </w:p>
    <w:p w:rsidR="0096243B" w:rsidRDefault="00DF52CE">
      <w:pPr>
        <w:widowControl w:val="0"/>
        <w:numPr>
          <w:ilvl w:val="0"/>
          <w:numId w:val="1"/>
        </w:numPr>
        <w:autoSpaceDE w:val="0"/>
        <w:spacing w:after="0"/>
      </w:pPr>
      <w:r>
        <w:rPr>
          <w:rFonts w:eastAsia="MS Mincho" w:cs="Calibri"/>
          <w:lang w:val="en-US"/>
        </w:rPr>
        <w:t>Act as the Anti-Doping officer of the Camogie Association</w:t>
      </w:r>
      <w:r>
        <w:rPr>
          <w:rFonts w:cs="Calibri"/>
        </w:rPr>
        <w:t xml:space="preserve"> </w:t>
      </w:r>
    </w:p>
    <w:p w:rsidR="0096243B" w:rsidRDefault="00DF52CE">
      <w:pPr>
        <w:widowControl w:val="0"/>
        <w:numPr>
          <w:ilvl w:val="0"/>
          <w:numId w:val="1"/>
        </w:numPr>
        <w:autoSpaceDE w:val="0"/>
        <w:spacing w:after="0"/>
        <w:rPr>
          <w:rFonts w:cs="Calibri"/>
        </w:rPr>
      </w:pPr>
      <w:r>
        <w:rPr>
          <w:rFonts w:cs="Calibri"/>
        </w:rPr>
        <w:t>Liaise with relevant coach education structures and programmes to improve coaching and management standards to promote player welfare at underage, adult, club and county levels</w:t>
      </w:r>
    </w:p>
    <w:p w:rsidR="0096243B" w:rsidRDefault="00DF52CE">
      <w:pPr>
        <w:widowControl w:val="0"/>
        <w:numPr>
          <w:ilvl w:val="0"/>
          <w:numId w:val="1"/>
        </w:numPr>
        <w:autoSpaceDE w:val="0"/>
        <w:spacing w:after="0"/>
      </w:pPr>
      <w:r>
        <w:rPr>
          <w:rFonts w:eastAsia="MS Mincho" w:cs="Calibri"/>
          <w:lang w:val="en-US"/>
        </w:rPr>
        <w:t>Service the Camogie Association Player Welfare Committee</w:t>
      </w:r>
    </w:p>
    <w:p w:rsidR="0096243B" w:rsidRDefault="00DF52CE">
      <w:pPr>
        <w:widowControl w:val="0"/>
        <w:numPr>
          <w:ilvl w:val="0"/>
          <w:numId w:val="1"/>
        </w:numPr>
        <w:autoSpaceDE w:val="0"/>
        <w:spacing w:after="0"/>
      </w:pPr>
      <w:r>
        <w:rPr>
          <w:rFonts w:eastAsia="MS Mincho" w:cs="Calibri"/>
          <w:lang w:val="en-US"/>
        </w:rPr>
        <w:t>Liaise with relevant player welfare representatives and structures</w:t>
      </w:r>
    </w:p>
    <w:p w:rsidR="0096243B" w:rsidRDefault="00DF52CE">
      <w:pPr>
        <w:widowControl w:val="0"/>
        <w:numPr>
          <w:ilvl w:val="0"/>
          <w:numId w:val="1"/>
        </w:numPr>
        <w:autoSpaceDE w:val="0"/>
        <w:spacing w:after="0"/>
      </w:pPr>
      <w:r>
        <w:rPr>
          <w:rFonts w:eastAsia="MS Mincho" w:cs="Calibri"/>
          <w:lang w:val="en-US"/>
        </w:rPr>
        <w:t xml:space="preserve">Support and assist the implementation of the Government Scheme to Support Inter County Camogie teams </w:t>
      </w:r>
    </w:p>
    <w:p w:rsidR="00FA52BD" w:rsidRDefault="00FA52BD" w:rsidP="00FA52BD">
      <w:pPr>
        <w:pStyle w:val="ListParagraph"/>
        <w:widowControl w:val="0"/>
        <w:numPr>
          <w:ilvl w:val="0"/>
          <w:numId w:val="1"/>
        </w:numPr>
        <w:autoSpaceDE w:val="0"/>
        <w:spacing w:after="0"/>
      </w:pPr>
      <w:r>
        <w:rPr>
          <w:rFonts w:cs="Calibri"/>
        </w:rPr>
        <w:t>Support designated counties</w:t>
      </w:r>
      <w:r>
        <w:rPr>
          <w:rStyle w:val="FootnoteReference"/>
          <w:rFonts w:cs="Calibri"/>
        </w:rPr>
        <w:footnoteReference w:id="2"/>
      </w:r>
    </w:p>
    <w:p w:rsidR="0096243B" w:rsidRDefault="00DF52CE">
      <w:pPr>
        <w:pStyle w:val="ListParagraph"/>
        <w:widowControl w:val="0"/>
        <w:numPr>
          <w:ilvl w:val="0"/>
          <w:numId w:val="1"/>
        </w:numPr>
        <w:autoSpaceDE w:val="0"/>
        <w:spacing w:after="0"/>
        <w:rPr>
          <w:rFonts w:cs="Calibri"/>
        </w:rPr>
      </w:pPr>
      <w:r>
        <w:rPr>
          <w:rFonts w:cs="Calibri"/>
        </w:rPr>
        <w:t>Supervise and support interns, work placements and occasional contract work as appropriate</w:t>
      </w:r>
    </w:p>
    <w:p w:rsidR="0096243B" w:rsidRDefault="00DF52CE">
      <w:pPr>
        <w:pStyle w:val="ListParagraph"/>
        <w:widowControl w:val="0"/>
        <w:numPr>
          <w:ilvl w:val="0"/>
          <w:numId w:val="1"/>
        </w:numPr>
        <w:autoSpaceDE w:val="0"/>
        <w:spacing w:after="0"/>
        <w:rPr>
          <w:rFonts w:cs="Calibri"/>
        </w:rPr>
      </w:pPr>
      <w:r>
        <w:rPr>
          <w:rFonts w:cs="Calibri"/>
        </w:rPr>
        <w:lastRenderedPageBreak/>
        <w:t>Support the roll out of national programmes and initiatives under the Camogie Association’s National Development Plan</w:t>
      </w:r>
    </w:p>
    <w:p w:rsidR="0096243B" w:rsidRDefault="00DF52CE">
      <w:pPr>
        <w:pStyle w:val="ListParagraph"/>
        <w:widowControl w:val="0"/>
        <w:numPr>
          <w:ilvl w:val="0"/>
          <w:numId w:val="1"/>
        </w:numPr>
        <w:autoSpaceDE w:val="0"/>
        <w:spacing w:after="0"/>
        <w:rPr>
          <w:rFonts w:cs="Calibri"/>
        </w:rPr>
      </w:pPr>
      <w:r>
        <w:rPr>
          <w:rFonts w:cs="Calibri"/>
        </w:rPr>
        <w:t xml:space="preserve">Liaise with relevant Ard Chomhairle committees </w:t>
      </w:r>
      <w:r w:rsidR="00FA52BD">
        <w:rPr>
          <w:rFonts w:cs="Calibri"/>
        </w:rPr>
        <w:t xml:space="preserve">and </w:t>
      </w:r>
      <w:r w:rsidR="00FD7E54">
        <w:rPr>
          <w:rFonts w:cs="Calibri"/>
        </w:rPr>
        <w:t xml:space="preserve">Camogie Association </w:t>
      </w:r>
      <w:r w:rsidR="00FA52BD">
        <w:rPr>
          <w:rFonts w:cs="Calibri"/>
        </w:rPr>
        <w:t xml:space="preserve">units </w:t>
      </w:r>
      <w:r>
        <w:rPr>
          <w:rFonts w:cs="Calibri"/>
        </w:rPr>
        <w:t>as appropriate</w:t>
      </w:r>
    </w:p>
    <w:p w:rsidR="0096243B" w:rsidRDefault="00DF52CE">
      <w:pPr>
        <w:pStyle w:val="ListParagraph"/>
        <w:widowControl w:val="0"/>
        <w:numPr>
          <w:ilvl w:val="0"/>
          <w:numId w:val="1"/>
        </w:numPr>
        <w:autoSpaceDE w:val="0"/>
        <w:spacing w:after="0"/>
        <w:rPr>
          <w:rFonts w:cs="Calibri"/>
        </w:rPr>
      </w:pPr>
      <w:r>
        <w:rPr>
          <w:rFonts w:cs="Calibri"/>
        </w:rPr>
        <w:t>Represent the Association</w:t>
      </w:r>
    </w:p>
    <w:p w:rsidR="0096243B" w:rsidRDefault="00DF52CE">
      <w:pPr>
        <w:pStyle w:val="ListParagraph"/>
        <w:widowControl w:val="0"/>
        <w:numPr>
          <w:ilvl w:val="0"/>
          <w:numId w:val="1"/>
        </w:numPr>
        <w:autoSpaceDE w:val="0"/>
        <w:spacing w:after="0"/>
        <w:rPr>
          <w:rFonts w:cs="Calibri"/>
        </w:rPr>
      </w:pPr>
      <w:r>
        <w:rPr>
          <w:rFonts w:cs="Calibri"/>
        </w:rPr>
        <w:t>Undertake any other duties as requested by the Ard Stiúrthóir</w:t>
      </w:r>
    </w:p>
    <w:p w:rsidR="0096243B" w:rsidRDefault="0096243B">
      <w:pPr>
        <w:widowControl w:val="0"/>
        <w:autoSpaceDE w:val="0"/>
        <w:spacing w:after="0"/>
        <w:jc w:val="both"/>
        <w:rPr>
          <w:rFonts w:eastAsia="MS Mincho" w:cs="Calibri"/>
          <w:b/>
          <w:lang w:val="en-US"/>
        </w:rPr>
      </w:pPr>
    </w:p>
    <w:p w:rsidR="00DF52CE" w:rsidRDefault="00DF52CE">
      <w:pPr>
        <w:widowControl w:val="0"/>
        <w:autoSpaceDE w:val="0"/>
        <w:spacing w:after="0"/>
        <w:jc w:val="both"/>
        <w:rPr>
          <w:rFonts w:eastAsia="MS Mincho" w:cs="Calibri"/>
          <w:b/>
          <w:lang w:val="en-US"/>
        </w:rPr>
      </w:pPr>
    </w:p>
    <w:p w:rsidR="0096243B" w:rsidRDefault="0096243B">
      <w:pPr>
        <w:widowControl w:val="0"/>
        <w:autoSpaceDE w:val="0"/>
        <w:spacing w:after="0"/>
        <w:jc w:val="both"/>
        <w:rPr>
          <w:rFonts w:eastAsia="MS Mincho" w:cs="Calibri"/>
          <w:b/>
          <w:lang w:val="en-US"/>
        </w:rPr>
      </w:pPr>
    </w:p>
    <w:p w:rsidR="0096243B" w:rsidRPr="00436933" w:rsidRDefault="00DF52CE">
      <w:pPr>
        <w:jc w:val="center"/>
        <w:rPr>
          <w:rFonts w:cs="Calibri"/>
          <w:b/>
          <w:sz w:val="24"/>
          <w:szCs w:val="24"/>
        </w:rPr>
      </w:pPr>
      <w:r w:rsidRPr="00436933">
        <w:rPr>
          <w:rFonts w:cs="Calibri"/>
          <w:b/>
          <w:sz w:val="24"/>
          <w:szCs w:val="24"/>
        </w:rPr>
        <w:t>Person Specification</w:t>
      </w:r>
    </w:p>
    <w:p w:rsidR="0096243B" w:rsidRDefault="00DF52CE">
      <w:pPr>
        <w:suppressAutoHyphens w:val="0"/>
        <w:spacing w:after="0"/>
        <w:jc w:val="both"/>
        <w:textAlignment w:val="auto"/>
        <w:rPr>
          <w:rFonts w:eastAsia="Times New Roman" w:cs="Calibri"/>
          <w:bCs/>
          <w:color w:val="000000"/>
          <w:lang w:val="en-GB"/>
        </w:rPr>
      </w:pPr>
      <w:r>
        <w:rPr>
          <w:rFonts w:eastAsia="Times New Roman" w:cs="Calibri"/>
          <w:bCs/>
          <w:color w:val="000000"/>
          <w:lang w:val="en-GB"/>
        </w:rPr>
        <w:t>Applicants should if called to interview, be able to display and provide evidence of the following</w:t>
      </w:r>
    </w:p>
    <w:p w:rsidR="0096243B" w:rsidRDefault="00DF52CE">
      <w:pPr>
        <w:suppressAutoHyphens w:val="0"/>
        <w:spacing w:after="0"/>
        <w:jc w:val="both"/>
        <w:textAlignment w:val="auto"/>
        <w:rPr>
          <w:rFonts w:eastAsia="Times New Roman" w:cs="Calibri"/>
          <w:bCs/>
          <w:color w:val="000000"/>
          <w:lang w:val="en-GB"/>
        </w:rPr>
      </w:pPr>
      <w:r>
        <w:rPr>
          <w:rFonts w:eastAsia="Times New Roman" w:cs="Calibri"/>
          <w:bCs/>
          <w:color w:val="000000"/>
          <w:lang w:val="en-GB"/>
        </w:rPr>
        <w:t>qualifications/training, experience, specialist knowledge, skills/abilities and personal qualities outlined below in this person specification.</w:t>
      </w:r>
    </w:p>
    <w:p w:rsidR="0096243B" w:rsidRDefault="0096243B">
      <w:pPr>
        <w:rPr>
          <w:rFonts w:cs="Calibri"/>
          <w:b/>
        </w:rPr>
      </w:pPr>
    </w:p>
    <w:p w:rsidR="0096243B" w:rsidRDefault="00DF52CE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Essential</w:t>
      </w:r>
      <w:r w:rsidR="00436933">
        <w:rPr>
          <w:rFonts w:cs="Calibri"/>
          <w:b/>
        </w:rPr>
        <w:t xml:space="preserve"> criteria</w:t>
      </w:r>
    </w:p>
    <w:p w:rsidR="0096243B" w:rsidRDefault="00DF52CE">
      <w:pPr>
        <w:numPr>
          <w:ilvl w:val="0"/>
          <w:numId w:val="2"/>
        </w:numPr>
        <w:suppressAutoHyphens w:val="0"/>
        <w:spacing w:after="0" w:line="360" w:lineRule="auto"/>
        <w:textAlignment w:val="auto"/>
      </w:pPr>
      <w:r>
        <w:rPr>
          <w:rFonts w:eastAsia="Times New Roman" w:cs="Calibri"/>
          <w:lang w:val="en-GB"/>
        </w:rPr>
        <w:t>A third level degree in sports science or other relevant areas</w:t>
      </w:r>
    </w:p>
    <w:p w:rsidR="0096243B" w:rsidRDefault="00DF52CE">
      <w:pPr>
        <w:pStyle w:val="ListParagraph"/>
        <w:numPr>
          <w:ilvl w:val="0"/>
          <w:numId w:val="2"/>
        </w:numPr>
        <w:suppressAutoHyphens w:val="0"/>
        <w:spacing w:after="0" w:line="360" w:lineRule="auto"/>
        <w:textAlignment w:val="auto"/>
      </w:pPr>
      <w:r>
        <w:rPr>
          <w:rFonts w:eastAsia="Times New Roman" w:cs="Calibri"/>
          <w:lang w:val="en-GB"/>
        </w:rPr>
        <w:t>A minimum of 2-3 years’ professional experience in a similar role</w:t>
      </w:r>
    </w:p>
    <w:p w:rsidR="0096243B" w:rsidRDefault="00DF52CE">
      <w:pPr>
        <w:pStyle w:val="ListParagraph"/>
        <w:numPr>
          <w:ilvl w:val="0"/>
          <w:numId w:val="2"/>
        </w:numPr>
        <w:suppressAutoHyphens w:val="0"/>
        <w:spacing w:after="0" w:line="360" w:lineRule="auto"/>
        <w:textAlignment w:val="auto"/>
        <w:rPr>
          <w:rFonts w:eastAsia="Times New Roman" w:cs="Calibri"/>
        </w:rPr>
      </w:pPr>
      <w:r>
        <w:rPr>
          <w:rFonts w:eastAsia="Times New Roman" w:cs="Calibri"/>
        </w:rPr>
        <w:t>Practical experience of designing, developing and/or implementing education and awareness programmes</w:t>
      </w:r>
    </w:p>
    <w:p w:rsidR="0096243B" w:rsidRDefault="00DF52CE">
      <w:pPr>
        <w:pStyle w:val="ListParagraph"/>
        <w:numPr>
          <w:ilvl w:val="0"/>
          <w:numId w:val="2"/>
        </w:numPr>
        <w:suppressAutoHyphens w:val="0"/>
        <w:spacing w:after="0" w:line="360" w:lineRule="auto"/>
        <w:textAlignment w:val="auto"/>
      </w:pPr>
      <w:r>
        <w:rPr>
          <w:rFonts w:eastAsia="Times New Roman" w:cs="Calibri"/>
          <w:lang w:val="en-GB" w:eastAsia="en-GB"/>
        </w:rPr>
        <w:t xml:space="preserve">People focused </w:t>
      </w:r>
      <w:r>
        <w:rPr>
          <w:rFonts w:eastAsia="Times New Roman" w:cs="Calibri"/>
        </w:rPr>
        <w:t xml:space="preserve">with the ability to establish strong effective relationships with key </w:t>
      </w:r>
    </w:p>
    <w:p w:rsidR="0096243B" w:rsidRDefault="00DF52CE">
      <w:pPr>
        <w:suppressAutoHyphens w:val="0"/>
        <w:spacing w:after="0" w:line="360" w:lineRule="auto"/>
        <w:ind w:firstLine="720"/>
        <w:textAlignment w:val="auto"/>
        <w:rPr>
          <w:rFonts w:eastAsia="Times New Roman" w:cs="Calibri"/>
        </w:rPr>
      </w:pPr>
      <w:r>
        <w:rPr>
          <w:rFonts w:eastAsia="Times New Roman" w:cs="Calibri"/>
        </w:rPr>
        <w:t>stakeholders</w:t>
      </w:r>
    </w:p>
    <w:p w:rsidR="0096243B" w:rsidRDefault="00DF52CE">
      <w:pPr>
        <w:pStyle w:val="ListParagraph"/>
        <w:numPr>
          <w:ilvl w:val="0"/>
          <w:numId w:val="2"/>
        </w:numPr>
        <w:spacing w:line="360" w:lineRule="auto"/>
      </w:pPr>
      <w:r>
        <w:rPr>
          <w:rFonts w:eastAsia="Times New Roman" w:cs="Calibri"/>
        </w:rPr>
        <w:t>Practical experience of analysing, developing and coordinating support services for key stakeholders</w:t>
      </w:r>
      <w:r>
        <w:rPr>
          <w:rFonts w:eastAsia="Times New Roman" w:cs="Calibri"/>
          <w:lang w:val="en-GB" w:eastAsia="en-GB"/>
        </w:rPr>
        <w:t xml:space="preserve"> and capable of dealing with changing priorities and situations</w:t>
      </w:r>
    </w:p>
    <w:p w:rsidR="0096243B" w:rsidRDefault="00DF52CE">
      <w:pPr>
        <w:pStyle w:val="ListParagraph"/>
        <w:numPr>
          <w:ilvl w:val="0"/>
          <w:numId w:val="2"/>
        </w:numPr>
        <w:rPr>
          <w:rFonts w:eastAsia="Times New Roman" w:cs="Calibri"/>
        </w:rPr>
      </w:pPr>
      <w:r>
        <w:rPr>
          <w:rFonts w:eastAsia="Times New Roman" w:cs="Calibri"/>
        </w:rPr>
        <w:t>Ability to influence others</w:t>
      </w:r>
    </w:p>
    <w:p w:rsidR="0096243B" w:rsidRDefault="00DF52CE">
      <w:pPr>
        <w:pStyle w:val="ListParagraph"/>
        <w:numPr>
          <w:ilvl w:val="0"/>
          <w:numId w:val="2"/>
        </w:numPr>
        <w:rPr>
          <w:rFonts w:eastAsia="Times New Roman" w:cs="Calibri"/>
        </w:rPr>
      </w:pPr>
      <w:r>
        <w:rPr>
          <w:rFonts w:eastAsia="Times New Roman" w:cs="Calibri"/>
        </w:rPr>
        <w:t>A high level of proven organisational and administrative ability including IT skills</w:t>
      </w:r>
    </w:p>
    <w:p w:rsidR="0096243B" w:rsidRDefault="00DF52CE">
      <w:pPr>
        <w:pStyle w:val="ListParagraph"/>
        <w:numPr>
          <w:ilvl w:val="0"/>
          <w:numId w:val="2"/>
        </w:numPr>
        <w:suppressAutoHyphens w:val="0"/>
        <w:spacing w:after="0"/>
        <w:textAlignment w:val="auto"/>
        <w:rPr>
          <w:rFonts w:eastAsia="Times New Roman" w:cs="Calibri"/>
        </w:rPr>
      </w:pPr>
      <w:r>
        <w:rPr>
          <w:rFonts w:eastAsia="Times New Roman" w:cs="Calibri"/>
        </w:rPr>
        <w:t>Excellent communication skills – verbal, written and presentational.</w:t>
      </w:r>
    </w:p>
    <w:p w:rsidR="0096243B" w:rsidRDefault="0096243B">
      <w:pPr>
        <w:suppressAutoHyphens w:val="0"/>
        <w:spacing w:after="0"/>
        <w:ind w:left="360"/>
        <w:textAlignment w:val="auto"/>
        <w:rPr>
          <w:rFonts w:eastAsia="Times New Roman" w:cs="Calibri"/>
        </w:rPr>
      </w:pPr>
    </w:p>
    <w:p w:rsidR="0096243B" w:rsidRDefault="00FD7E54">
      <w:pPr>
        <w:pStyle w:val="ListParagraph"/>
        <w:numPr>
          <w:ilvl w:val="0"/>
          <w:numId w:val="2"/>
        </w:numPr>
        <w:suppressAutoHyphens w:val="0"/>
        <w:spacing w:after="0"/>
        <w:textAlignment w:val="auto"/>
        <w:rPr>
          <w:rFonts w:eastAsia="Times New Roman" w:cs="Calibri"/>
        </w:rPr>
      </w:pPr>
      <w:r>
        <w:rPr>
          <w:rFonts w:eastAsia="Times New Roman" w:cs="Calibri"/>
        </w:rPr>
        <w:t>Self-starter</w:t>
      </w:r>
      <w:r w:rsidR="00DF52CE">
        <w:rPr>
          <w:rFonts w:eastAsia="Times New Roman" w:cs="Calibri"/>
        </w:rPr>
        <w:t xml:space="preserve"> with ability to also work within a team environment </w:t>
      </w:r>
    </w:p>
    <w:p w:rsidR="0096243B" w:rsidRDefault="0096243B">
      <w:pPr>
        <w:suppressAutoHyphens w:val="0"/>
        <w:spacing w:after="0"/>
        <w:ind w:left="360"/>
        <w:textAlignment w:val="auto"/>
        <w:rPr>
          <w:rFonts w:eastAsia="Times New Roman" w:cs="Calibri"/>
        </w:rPr>
      </w:pPr>
    </w:p>
    <w:p w:rsidR="0096243B" w:rsidRDefault="00DF52CE">
      <w:pPr>
        <w:pStyle w:val="ListParagraph"/>
        <w:numPr>
          <w:ilvl w:val="0"/>
          <w:numId w:val="2"/>
        </w:numPr>
        <w:suppressAutoHyphens w:val="0"/>
        <w:spacing w:after="0"/>
        <w:textAlignment w:val="auto"/>
        <w:rPr>
          <w:rFonts w:eastAsia="Times New Roman" w:cs="Calibri"/>
        </w:rPr>
      </w:pPr>
      <w:r>
        <w:rPr>
          <w:rFonts w:eastAsia="Times New Roman" w:cs="Calibri"/>
        </w:rPr>
        <w:t>Clean full driving licence and own transport</w:t>
      </w:r>
    </w:p>
    <w:p w:rsidR="0096243B" w:rsidRDefault="0096243B">
      <w:pPr>
        <w:spacing w:after="0"/>
        <w:ind w:left="360"/>
        <w:rPr>
          <w:rFonts w:eastAsia="Times New Roman" w:cs="Calibri"/>
        </w:rPr>
      </w:pPr>
    </w:p>
    <w:p w:rsidR="0096243B" w:rsidRDefault="00DF52CE">
      <w:pPr>
        <w:spacing w:after="0"/>
        <w:rPr>
          <w:rFonts w:eastAsia="Times New Roman" w:cs="Calibri"/>
          <w:b/>
        </w:rPr>
      </w:pPr>
      <w:r>
        <w:rPr>
          <w:rFonts w:eastAsia="Times New Roman" w:cs="Calibri"/>
          <w:b/>
        </w:rPr>
        <w:t>Desirable criteria</w:t>
      </w:r>
    </w:p>
    <w:p w:rsidR="00DF52CE" w:rsidRDefault="00DF52CE">
      <w:pPr>
        <w:spacing w:after="0"/>
        <w:rPr>
          <w:rFonts w:eastAsia="Times New Roman" w:cs="Calibri"/>
          <w:b/>
        </w:rPr>
      </w:pPr>
    </w:p>
    <w:p w:rsidR="0096243B" w:rsidRDefault="00DF52CE">
      <w:pPr>
        <w:numPr>
          <w:ilvl w:val="0"/>
          <w:numId w:val="3"/>
        </w:numPr>
        <w:suppressAutoHyphens w:val="0"/>
        <w:spacing w:after="0" w:line="360" w:lineRule="auto"/>
        <w:textAlignment w:val="auto"/>
        <w:rPr>
          <w:rFonts w:eastAsia="Times New Roman" w:cs="Calibri"/>
        </w:rPr>
      </w:pPr>
      <w:r>
        <w:rPr>
          <w:rFonts w:eastAsia="Times New Roman" w:cs="Calibri"/>
        </w:rPr>
        <w:t>Experience of working in the sports sector, especially working with female athletes</w:t>
      </w:r>
    </w:p>
    <w:p w:rsidR="0096243B" w:rsidRDefault="00DF52CE">
      <w:pPr>
        <w:pStyle w:val="ListParagraph"/>
        <w:numPr>
          <w:ilvl w:val="0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Knowledge and understanding of learning methodologies appropriate to young and adult learners</w:t>
      </w:r>
    </w:p>
    <w:p w:rsidR="0096243B" w:rsidRDefault="00DF52CE">
      <w:pPr>
        <w:pStyle w:val="ListParagraph"/>
        <w:numPr>
          <w:ilvl w:val="0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Knowledge and understanding of the Camogie Association Player Pathway Model</w:t>
      </w:r>
    </w:p>
    <w:p w:rsidR="0096243B" w:rsidRDefault="00DF52CE">
      <w:pPr>
        <w:numPr>
          <w:ilvl w:val="0"/>
          <w:numId w:val="3"/>
        </w:numPr>
        <w:suppressAutoHyphens w:val="0"/>
        <w:spacing w:after="0" w:line="360" w:lineRule="auto"/>
        <w:textAlignment w:val="auto"/>
        <w:rPr>
          <w:rFonts w:eastAsia="Times New Roman" w:cs="Calibri"/>
        </w:rPr>
      </w:pPr>
      <w:r>
        <w:rPr>
          <w:rFonts w:eastAsia="Times New Roman" w:cs="Calibri"/>
        </w:rPr>
        <w:t>Knowledge of the Camogie Association and its structures</w:t>
      </w:r>
    </w:p>
    <w:p w:rsidR="0096243B" w:rsidRDefault="00DF52CE">
      <w:pPr>
        <w:pStyle w:val="ListParagraph"/>
        <w:numPr>
          <w:ilvl w:val="0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Experience in dealing with volunteers/organisations in a support capacity</w:t>
      </w:r>
    </w:p>
    <w:p w:rsidR="0096243B" w:rsidRDefault="0096243B">
      <w:pPr>
        <w:widowControl w:val="0"/>
        <w:autoSpaceDE w:val="0"/>
        <w:spacing w:after="0"/>
        <w:jc w:val="both"/>
        <w:rPr>
          <w:rFonts w:eastAsia="MS Mincho" w:cs="Calibri"/>
          <w:b/>
          <w:lang w:val="en-US"/>
        </w:rPr>
      </w:pPr>
    </w:p>
    <w:sectPr w:rsidR="0096243B">
      <w:pgSz w:w="11906" w:h="16838"/>
      <w:pgMar w:top="1440" w:right="141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CA" w:rsidRDefault="00C660CA">
      <w:pPr>
        <w:spacing w:after="0"/>
      </w:pPr>
      <w:r>
        <w:separator/>
      </w:r>
    </w:p>
  </w:endnote>
  <w:endnote w:type="continuationSeparator" w:id="0">
    <w:p w:rsidR="00C660CA" w:rsidRDefault="00C660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CA" w:rsidRDefault="00C660C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660CA" w:rsidRDefault="00C660CA">
      <w:pPr>
        <w:spacing w:after="0"/>
      </w:pPr>
      <w:r>
        <w:continuationSeparator/>
      </w:r>
    </w:p>
  </w:footnote>
  <w:footnote w:id="1">
    <w:p w:rsidR="00D9368E" w:rsidRDefault="00D9368E">
      <w:pPr>
        <w:pStyle w:val="FootnoteText"/>
      </w:pPr>
      <w:r>
        <w:rPr>
          <w:rStyle w:val="FootnoteReference"/>
        </w:rPr>
        <w:footnoteRef/>
      </w:r>
      <w:r>
        <w:t xml:space="preserve"> At the time of writing, indicative work in this area includes education programmes on player insurance, concussion protocols, helmet safety, asthma management, injury prevention and rehabilitation, nutrition</w:t>
      </w:r>
    </w:p>
  </w:footnote>
  <w:footnote w:id="2">
    <w:p w:rsidR="00FA52BD" w:rsidRDefault="00FA52BD" w:rsidP="00FA52BD">
      <w:pPr>
        <w:pStyle w:val="FootnoteText"/>
      </w:pPr>
      <w:r>
        <w:rPr>
          <w:rStyle w:val="FootnoteReference"/>
        </w:rPr>
        <w:footnoteRef/>
      </w:r>
      <w:r>
        <w:t xml:space="preserve"> At the time of writing these are Monaghan, Cavan, Armagh and Louth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8F0"/>
    <w:multiLevelType w:val="multilevel"/>
    <w:tmpl w:val="FA46EE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5F3836"/>
    <w:multiLevelType w:val="multilevel"/>
    <w:tmpl w:val="5202AE4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15F9141E"/>
    <w:multiLevelType w:val="hybridMultilevel"/>
    <w:tmpl w:val="EB52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5A15"/>
    <w:multiLevelType w:val="multilevel"/>
    <w:tmpl w:val="626AE1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8DA3372"/>
    <w:multiLevelType w:val="multilevel"/>
    <w:tmpl w:val="CD9C7F5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3B"/>
    <w:rsid w:val="00436933"/>
    <w:rsid w:val="00541A05"/>
    <w:rsid w:val="006C384F"/>
    <w:rsid w:val="008A7AA2"/>
    <w:rsid w:val="0096243B"/>
    <w:rsid w:val="009A7A94"/>
    <w:rsid w:val="00C660CA"/>
    <w:rsid w:val="00D9368E"/>
    <w:rsid w:val="00DF52CE"/>
    <w:rsid w:val="00E22BA9"/>
    <w:rsid w:val="00FA52BD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88326-6ED5-4F4F-9B63-4F053CD7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uiPriority w:val="99"/>
    <w:unhideWhenUsed/>
    <w:rsid w:val="00DF52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F52CE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amogi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 connor</dc:creator>
  <dc:description/>
  <cp:lastModifiedBy>CianNelson</cp:lastModifiedBy>
  <cp:revision>2</cp:revision>
  <dcterms:created xsi:type="dcterms:W3CDTF">2017-02-22T16:57:00Z</dcterms:created>
  <dcterms:modified xsi:type="dcterms:W3CDTF">2017-02-22T16:57:00Z</dcterms:modified>
</cp:coreProperties>
</file>