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850B" w14:textId="77777777" w:rsidR="004031CE" w:rsidRPr="004031CE" w:rsidRDefault="004031CE" w:rsidP="00861919">
      <w:pPr>
        <w:pStyle w:val="Title"/>
        <w:jc w:val="center"/>
        <w:rPr>
          <w:b/>
          <w:bCs/>
          <w:sz w:val="22"/>
          <w:szCs w:val="22"/>
          <w:u w:val="single"/>
        </w:rPr>
      </w:pPr>
      <w:r>
        <w:rPr>
          <w:noProof/>
          <w:lang w:val="en-US"/>
        </w:rPr>
        <w:drawing>
          <wp:inline distT="0" distB="0" distL="0" distR="0" wp14:anchorId="28ECCD28" wp14:editId="2E441B4F">
            <wp:extent cx="3117850" cy="1139548"/>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1487"/>
                    <a:stretch>
                      <a:fillRect/>
                    </a:stretch>
                  </pic:blipFill>
                  <pic:spPr bwMode="auto">
                    <a:xfrm>
                      <a:off x="0" y="0"/>
                      <a:ext cx="3125557" cy="1142365"/>
                    </a:xfrm>
                    <a:prstGeom prst="rect">
                      <a:avLst/>
                    </a:prstGeom>
                    <a:noFill/>
                    <a:ln>
                      <a:noFill/>
                    </a:ln>
                  </pic:spPr>
                </pic:pic>
              </a:graphicData>
            </a:graphic>
          </wp:inline>
        </w:drawing>
      </w:r>
    </w:p>
    <w:p w14:paraId="13D66A54" w14:textId="28AED29B" w:rsidR="00861919" w:rsidRPr="007B76E4" w:rsidRDefault="00861919" w:rsidP="009E4DCD">
      <w:pPr>
        <w:pStyle w:val="Title"/>
        <w:spacing w:after="240"/>
        <w:jc w:val="center"/>
        <w:rPr>
          <w:b/>
          <w:bCs/>
          <w:sz w:val="48"/>
          <w:szCs w:val="48"/>
          <w:u w:val="single"/>
        </w:rPr>
      </w:pPr>
      <w:r w:rsidRPr="007B76E4">
        <w:rPr>
          <w:b/>
          <w:bCs/>
          <w:sz w:val="48"/>
          <w:szCs w:val="48"/>
          <w:u w:val="single"/>
        </w:rPr>
        <w:t>National Development Plan Implementation Sub</w:t>
      </w:r>
      <w:r w:rsidR="00B0667B">
        <w:rPr>
          <w:b/>
          <w:bCs/>
          <w:sz w:val="48"/>
          <w:szCs w:val="48"/>
          <w:u w:val="single"/>
        </w:rPr>
        <w:t>-</w:t>
      </w:r>
      <w:r w:rsidRPr="007B76E4">
        <w:rPr>
          <w:b/>
          <w:bCs/>
          <w:sz w:val="48"/>
          <w:szCs w:val="48"/>
          <w:u w:val="single"/>
        </w:rPr>
        <w:t>Committee</w:t>
      </w:r>
      <w:r w:rsidR="00B0667B">
        <w:rPr>
          <w:b/>
          <w:bCs/>
          <w:sz w:val="48"/>
          <w:szCs w:val="48"/>
          <w:u w:val="single"/>
        </w:rPr>
        <w:t xml:space="preserve">  </w:t>
      </w:r>
      <w:r w:rsidR="007B76E4" w:rsidRPr="007B76E4">
        <w:rPr>
          <w:b/>
          <w:bCs/>
          <w:sz w:val="48"/>
          <w:szCs w:val="48"/>
          <w:u w:val="single"/>
        </w:rPr>
        <w:t>- Expressions of Interest Sought</w:t>
      </w:r>
    </w:p>
    <w:p w14:paraId="2B750762" w14:textId="61A22B6F" w:rsidR="00A800E1" w:rsidRDefault="00861919">
      <w:r>
        <w:t>T</w:t>
      </w:r>
      <w:r w:rsidR="00B10153">
        <w:t>he</w:t>
      </w:r>
      <w:r>
        <w:t xml:space="preserve"> </w:t>
      </w:r>
      <w:r w:rsidR="00B10153">
        <w:t>C</w:t>
      </w:r>
      <w:r>
        <w:t>amogie Association are seeking expression</w:t>
      </w:r>
      <w:r w:rsidR="008A4C52">
        <w:t>s</w:t>
      </w:r>
      <w:r>
        <w:t xml:space="preserve"> o</w:t>
      </w:r>
      <w:r w:rsidR="00B10153">
        <w:t>f</w:t>
      </w:r>
      <w:r>
        <w:t xml:space="preserve"> interest for </w:t>
      </w:r>
      <w:r w:rsidR="00B10153">
        <w:t>a Chairperson and members of their National Development Plan Sub</w:t>
      </w:r>
      <w:r w:rsidR="00B0667B">
        <w:t>-</w:t>
      </w:r>
      <w:r w:rsidR="00B10153">
        <w:t>Committee, which will run from December 2020 to April 202</w:t>
      </w:r>
      <w:r w:rsidR="004E1AE7">
        <w:t>4</w:t>
      </w:r>
      <w:r w:rsidR="00B10153">
        <w:t xml:space="preserve">. The NDP Implementation Committee is a </w:t>
      </w:r>
      <w:r w:rsidR="00A67168">
        <w:t xml:space="preserve">voluntary </w:t>
      </w:r>
      <w:r w:rsidR="00B10153">
        <w:t>sub</w:t>
      </w:r>
      <w:r w:rsidR="00A67168">
        <w:t>-</w:t>
      </w:r>
      <w:r w:rsidR="00B10153">
        <w:t>committee of the Camogie Association</w:t>
      </w:r>
      <w:r w:rsidR="00B0667B">
        <w:t>’</w:t>
      </w:r>
      <w:r w:rsidR="00B10153">
        <w:t>s Ard Chomhairle – the Governing Body of the Association. The committee will be responsible for evaluating progress on the National Development Plan, during its lifetime, from August 2020</w:t>
      </w:r>
      <w:r w:rsidR="00B0667B">
        <w:t xml:space="preserve"> to </w:t>
      </w:r>
      <w:r w:rsidR="00B10153">
        <w:t>April 2024.</w:t>
      </w:r>
    </w:p>
    <w:p w14:paraId="404D201F" w14:textId="77777777" w:rsidR="00861919" w:rsidRDefault="00861919" w:rsidP="00861919">
      <w:pPr>
        <w:pStyle w:val="Heading1"/>
      </w:pPr>
      <w:r>
        <w:t>Context</w:t>
      </w:r>
    </w:p>
    <w:p w14:paraId="69D61881" w14:textId="77777777" w:rsidR="00861919" w:rsidRDefault="00861919" w:rsidP="00861919">
      <w:r>
        <w:t xml:space="preserve">The Camogie Association, is the national Governing Body for Camogie, responsible for promoting and developing the game, and is </w:t>
      </w:r>
      <w:r w:rsidRPr="00CB12AC">
        <w:t>an independent voluntary organisation</w:t>
      </w:r>
      <w:r>
        <w:t xml:space="preserve"> founded in </w:t>
      </w:r>
      <w:r w:rsidRPr="00CB12AC">
        <w:t>1904</w:t>
      </w:r>
      <w:r>
        <w:t xml:space="preserve">. </w:t>
      </w:r>
    </w:p>
    <w:p w14:paraId="5577057F" w14:textId="77777777" w:rsidR="00861919" w:rsidRPr="00CB12AC" w:rsidRDefault="00861919" w:rsidP="00861919">
      <w:r>
        <w:t xml:space="preserve">Camogie </w:t>
      </w:r>
      <w:r w:rsidRPr="00CB12AC">
        <w:t xml:space="preserve">is the most popular female team sport in Ireland </w:t>
      </w:r>
      <w:r>
        <w:t xml:space="preserve">with 576 registered Camogie clubs, and through the work of a vast volunteer network, provides a range of training and competition outlets for players of all ages. Camogie has been recognised as </w:t>
      </w:r>
      <w:r w:rsidRPr="00CB12AC">
        <w:t xml:space="preserve">making a significant contribution to Irish </w:t>
      </w:r>
      <w:r>
        <w:t>Sport</w:t>
      </w:r>
      <w:r w:rsidRPr="00CB12AC">
        <w:t>, as part of the family of Gaelic games</w:t>
      </w:r>
      <w:r>
        <w:t xml:space="preserve"> with over 2% of the population volunteering in hurling and camogie (Source Irish Sports Monitor), and more than 100,000 people playing the game.</w:t>
      </w:r>
    </w:p>
    <w:p w14:paraId="479D2074" w14:textId="23B306F9" w:rsidR="00861919" w:rsidRDefault="00861919" w:rsidP="00861919">
      <w:r w:rsidRPr="00CB12AC">
        <w:t xml:space="preserve">Camogie </w:t>
      </w:r>
      <w:r>
        <w:t xml:space="preserve">operates at a </w:t>
      </w:r>
      <w:r w:rsidR="00B0667B">
        <w:t>C</w:t>
      </w:r>
      <w:r>
        <w:t xml:space="preserve">lub, </w:t>
      </w:r>
      <w:r w:rsidR="00B0667B">
        <w:t>C</w:t>
      </w:r>
      <w:r>
        <w:t xml:space="preserve">ounty, </w:t>
      </w:r>
      <w:r w:rsidR="00B0667B">
        <w:t>P</w:t>
      </w:r>
      <w:r>
        <w:t xml:space="preserve">rovincial and </w:t>
      </w:r>
      <w:r w:rsidR="00B0667B">
        <w:t>I</w:t>
      </w:r>
      <w:r>
        <w:t>nternational level with teams of all ages participating in the sport. The Camogie Association works closely with colleagues in</w:t>
      </w:r>
      <w:r w:rsidR="00B0667B">
        <w:t xml:space="preserve"> t</w:t>
      </w:r>
      <w:r w:rsidRPr="00CB12AC">
        <w:t>he Gaelic Athletic Association (GAA),</w:t>
      </w:r>
      <w:r>
        <w:t xml:space="preserve"> at all levels.</w:t>
      </w:r>
      <w:r w:rsidR="009E4DCD">
        <w:t xml:space="preserve"> </w:t>
      </w:r>
      <w:r w:rsidRPr="00CB12AC">
        <w:t>In 2018 Camogie and Hurling were included on the UNESCO Representative List of the Intangible Cultural Heritage of Humanity.</w:t>
      </w:r>
    </w:p>
    <w:p w14:paraId="3FA4D7AC" w14:textId="45573713" w:rsidR="00861919" w:rsidRDefault="00861919" w:rsidP="00861919">
      <w:pPr>
        <w:pStyle w:val="Heading1"/>
      </w:pPr>
      <w:r>
        <w:t>National Development Plan 2020-2023</w:t>
      </w:r>
    </w:p>
    <w:p w14:paraId="3DE8AD98" w14:textId="0059BB04" w:rsidR="00861919" w:rsidRDefault="00861919">
      <w:r>
        <w:t>The National Development Plan 2020-2023 – Reach you Goals, Exceed</w:t>
      </w:r>
      <w:r w:rsidR="00B0667B">
        <w:t>ing</w:t>
      </w:r>
      <w:r>
        <w:t xml:space="preserve"> your Expectations was formally </w:t>
      </w:r>
      <w:r w:rsidR="00B10153">
        <w:t>l</w:t>
      </w:r>
      <w:r>
        <w:t>aunched in August 2020 and will run until its replacement i</w:t>
      </w:r>
      <w:r w:rsidR="00B0667B">
        <w:t>s</w:t>
      </w:r>
      <w:r>
        <w:t xml:space="preserve"> approved at Annual Congress 2024. </w:t>
      </w:r>
    </w:p>
    <w:p w14:paraId="52BBF723" w14:textId="5241DC8B" w:rsidR="00861919" w:rsidRDefault="00861919" w:rsidP="00861919">
      <w:pPr>
        <w:rPr>
          <w:lang w:eastAsia="en-IE"/>
        </w:rPr>
      </w:pPr>
      <w:r>
        <w:rPr>
          <w:lang w:eastAsia="en-IE"/>
        </w:rPr>
        <w:t>The new National Development Plan builds on the progress of previous plans and is based on a thorough consultation process which engaged with over 800 individuals representing all 32 Counties and more than 280 Clubs, as well as funders, sponsors, partners and other stakeholders</w:t>
      </w:r>
      <w:r w:rsidR="00B10153">
        <w:rPr>
          <w:lang w:eastAsia="en-IE"/>
        </w:rPr>
        <w:t xml:space="preserve"> between November 2019 and February 2020</w:t>
      </w:r>
      <w:r>
        <w:rPr>
          <w:lang w:eastAsia="en-IE"/>
        </w:rPr>
        <w:t>.</w:t>
      </w:r>
      <w:r w:rsidR="00B10153">
        <w:rPr>
          <w:lang w:eastAsia="en-IE"/>
        </w:rPr>
        <w:t xml:space="preserve"> </w:t>
      </w:r>
    </w:p>
    <w:p w14:paraId="78A15D29" w14:textId="692A8F6E" w:rsidR="00A67168" w:rsidRDefault="00A67168" w:rsidP="009E4DCD">
      <w:pPr>
        <w:spacing w:after="0"/>
        <w:rPr>
          <w:lang w:eastAsia="en-IE"/>
        </w:rPr>
      </w:pPr>
      <w:r w:rsidRPr="00A67168">
        <w:rPr>
          <w:b/>
          <w:bCs/>
          <w:lang w:eastAsia="en-IE"/>
        </w:rPr>
        <w:t>Our Vision</w:t>
      </w:r>
      <w:r w:rsidRPr="00A67168">
        <w:rPr>
          <w:lang w:eastAsia="en-IE"/>
        </w:rPr>
        <w:t xml:space="preserve"> </w:t>
      </w:r>
      <w:r>
        <w:rPr>
          <w:lang w:eastAsia="en-IE"/>
        </w:rPr>
        <w:t xml:space="preserve">- </w:t>
      </w:r>
      <w:r w:rsidRPr="00A67168">
        <w:rPr>
          <w:lang w:eastAsia="en-IE"/>
        </w:rPr>
        <w:t xml:space="preserve">Camogie is at the heart of our communities, a game that inspires, an Association for all. </w:t>
      </w:r>
    </w:p>
    <w:p w14:paraId="169DC68A" w14:textId="2B5F467C" w:rsidR="00A67168" w:rsidRDefault="00A67168" w:rsidP="009E4DCD">
      <w:pPr>
        <w:spacing w:after="0"/>
        <w:rPr>
          <w:lang w:eastAsia="en-IE"/>
        </w:rPr>
      </w:pPr>
      <w:r w:rsidRPr="00A67168">
        <w:rPr>
          <w:b/>
          <w:bCs/>
          <w:lang w:eastAsia="en-IE"/>
        </w:rPr>
        <w:t>Our Purpose</w:t>
      </w:r>
      <w:r w:rsidRPr="00A67168">
        <w:rPr>
          <w:lang w:eastAsia="en-IE"/>
        </w:rPr>
        <w:t xml:space="preserve"> </w:t>
      </w:r>
      <w:r>
        <w:rPr>
          <w:lang w:eastAsia="en-IE"/>
        </w:rPr>
        <w:t xml:space="preserve">- </w:t>
      </w:r>
      <w:r w:rsidRPr="00A67168">
        <w:rPr>
          <w:lang w:eastAsia="en-IE"/>
        </w:rPr>
        <w:t>To develop and promote Camogie at all levels to inspire current and future generations and preserve the heritage of our game.</w:t>
      </w:r>
    </w:p>
    <w:p w14:paraId="3F4CB1B4" w14:textId="2148CD86" w:rsidR="00A67168" w:rsidRDefault="00A67168" w:rsidP="009E4DCD">
      <w:pPr>
        <w:spacing w:after="0"/>
        <w:rPr>
          <w:lang w:eastAsia="en-IE"/>
        </w:rPr>
      </w:pPr>
      <w:r w:rsidRPr="00A67168">
        <w:rPr>
          <w:b/>
          <w:bCs/>
          <w:lang w:eastAsia="en-IE"/>
        </w:rPr>
        <w:t>Our Values</w:t>
      </w:r>
      <w:r w:rsidRPr="00A67168">
        <w:rPr>
          <w:lang w:eastAsia="en-IE"/>
        </w:rPr>
        <w:t xml:space="preserve"> </w:t>
      </w:r>
      <w:r>
        <w:rPr>
          <w:lang w:eastAsia="en-IE"/>
        </w:rPr>
        <w:t xml:space="preserve">- </w:t>
      </w:r>
      <w:r w:rsidRPr="00A67168">
        <w:rPr>
          <w:lang w:eastAsia="en-IE"/>
        </w:rPr>
        <w:t xml:space="preserve">As we work to achieve our vision, everything we do over the next four years will align to the following set of core values: </w:t>
      </w:r>
    </w:p>
    <w:p w14:paraId="40FFFD69" w14:textId="3231FA15" w:rsidR="00A67168" w:rsidRDefault="00A67168" w:rsidP="00A67168">
      <w:pPr>
        <w:pStyle w:val="ListParagraph"/>
        <w:numPr>
          <w:ilvl w:val="0"/>
          <w:numId w:val="1"/>
        </w:numPr>
        <w:rPr>
          <w:lang w:eastAsia="en-IE"/>
        </w:rPr>
      </w:pPr>
      <w:r w:rsidRPr="00A67168">
        <w:rPr>
          <w:b/>
          <w:bCs/>
          <w:lang w:eastAsia="en-IE"/>
        </w:rPr>
        <w:t>Aspiration</w:t>
      </w:r>
      <w:r w:rsidRPr="00A67168">
        <w:rPr>
          <w:lang w:eastAsia="en-IE"/>
        </w:rPr>
        <w:t xml:space="preserve"> </w:t>
      </w:r>
      <w:r>
        <w:rPr>
          <w:lang w:eastAsia="en-IE"/>
        </w:rPr>
        <w:t xml:space="preserve">- </w:t>
      </w:r>
      <w:r w:rsidRPr="00A67168">
        <w:rPr>
          <w:lang w:eastAsia="en-IE"/>
        </w:rPr>
        <w:t xml:space="preserve">Our passion and pride for Camogie, its tradition and its heritage guide our aspirations and the development of the game </w:t>
      </w:r>
    </w:p>
    <w:p w14:paraId="7BA4A4C9" w14:textId="759BF5B5" w:rsidR="00A67168" w:rsidRDefault="00A67168" w:rsidP="00A67168">
      <w:pPr>
        <w:pStyle w:val="ListParagraph"/>
        <w:numPr>
          <w:ilvl w:val="0"/>
          <w:numId w:val="1"/>
        </w:numPr>
        <w:rPr>
          <w:lang w:eastAsia="en-IE"/>
        </w:rPr>
      </w:pPr>
      <w:r w:rsidRPr="00A67168">
        <w:rPr>
          <w:b/>
          <w:bCs/>
          <w:lang w:eastAsia="en-IE"/>
        </w:rPr>
        <w:t xml:space="preserve">Teamwork </w:t>
      </w:r>
      <w:r>
        <w:rPr>
          <w:b/>
          <w:bCs/>
          <w:lang w:eastAsia="en-IE"/>
        </w:rPr>
        <w:t xml:space="preserve">- </w:t>
      </w:r>
      <w:r w:rsidRPr="00A67168">
        <w:rPr>
          <w:lang w:eastAsia="en-IE"/>
        </w:rPr>
        <w:t xml:space="preserve">We work in partnership to enhance all aspects of the game at all levels </w:t>
      </w:r>
    </w:p>
    <w:p w14:paraId="5D566797" w14:textId="59CC6FD8" w:rsidR="00A67168" w:rsidRDefault="00A67168" w:rsidP="00A67168">
      <w:pPr>
        <w:pStyle w:val="ListParagraph"/>
        <w:numPr>
          <w:ilvl w:val="0"/>
          <w:numId w:val="1"/>
        </w:numPr>
        <w:rPr>
          <w:lang w:eastAsia="en-IE"/>
        </w:rPr>
      </w:pPr>
      <w:r w:rsidRPr="00A67168">
        <w:rPr>
          <w:b/>
          <w:bCs/>
          <w:lang w:eastAsia="en-IE"/>
        </w:rPr>
        <w:lastRenderedPageBreak/>
        <w:t>Leadership</w:t>
      </w:r>
      <w:r w:rsidRPr="00A67168">
        <w:rPr>
          <w:lang w:eastAsia="en-IE"/>
        </w:rPr>
        <w:t xml:space="preserve"> </w:t>
      </w:r>
      <w:r>
        <w:rPr>
          <w:lang w:eastAsia="en-IE"/>
        </w:rPr>
        <w:t xml:space="preserve">- </w:t>
      </w:r>
      <w:r w:rsidRPr="00A67168">
        <w:rPr>
          <w:lang w:eastAsia="en-IE"/>
        </w:rPr>
        <w:t xml:space="preserve">We lead with integrity and transparency, we have the courage to make strong decisions for the good of the game, to be innovative and provide inspiration both on and off the pitch </w:t>
      </w:r>
    </w:p>
    <w:p w14:paraId="2A8986FD" w14:textId="1431BF2A" w:rsidR="00A67168" w:rsidRDefault="00A67168" w:rsidP="00A67168">
      <w:pPr>
        <w:pStyle w:val="ListParagraph"/>
        <w:numPr>
          <w:ilvl w:val="0"/>
          <w:numId w:val="1"/>
        </w:numPr>
        <w:rPr>
          <w:lang w:eastAsia="en-IE"/>
        </w:rPr>
      </w:pPr>
      <w:r w:rsidRPr="00A67168">
        <w:rPr>
          <w:b/>
          <w:bCs/>
          <w:lang w:eastAsia="en-IE"/>
        </w:rPr>
        <w:t>Volunteer</w:t>
      </w:r>
      <w:r w:rsidRPr="00A67168">
        <w:rPr>
          <w:lang w:eastAsia="en-IE"/>
        </w:rPr>
        <w:t xml:space="preserve"> </w:t>
      </w:r>
      <w:r>
        <w:rPr>
          <w:lang w:eastAsia="en-IE"/>
        </w:rPr>
        <w:t xml:space="preserve">- </w:t>
      </w:r>
      <w:r w:rsidRPr="00A67168">
        <w:rPr>
          <w:lang w:eastAsia="en-IE"/>
        </w:rPr>
        <w:t xml:space="preserve">The foundations of the game are Clubs and volunteers; we value and recognise their role and contribution. This underpins our approach and delivery </w:t>
      </w:r>
    </w:p>
    <w:p w14:paraId="3050202F" w14:textId="285FAD75" w:rsidR="00A67168" w:rsidRDefault="00A67168" w:rsidP="00A67168">
      <w:pPr>
        <w:pStyle w:val="ListParagraph"/>
        <w:numPr>
          <w:ilvl w:val="0"/>
          <w:numId w:val="1"/>
        </w:numPr>
        <w:rPr>
          <w:lang w:eastAsia="en-IE"/>
        </w:rPr>
      </w:pPr>
      <w:r w:rsidRPr="00A67168">
        <w:rPr>
          <w:b/>
          <w:bCs/>
          <w:lang w:eastAsia="en-IE"/>
        </w:rPr>
        <w:t>Community</w:t>
      </w:r>
      <w:r>
        <w:rPr>
          <w:lang w:eastAsia="en-IE"/>
        </w:rPr>
        <w:t xml:space="preserve"> -</w:t>
      </w:r>
      <w:r w:rsidRPr="00A67168">
        <w:rPr>
          <w:lang w:eastAsia="en-IE"/>
        </w:rPr>
        <w:t xml:space="preserve"> Camogie is an inclusive game, accessible</w:t>
      </w:r>
    </w:p>
    <w:p w14:paraId="25C16E6A" w14:textId="77777777" w:rsidR="00861919" w:rsidRDefault="00861919" w:rsidP="00861919">
      <w:pPr>
        <w:rPr>
          <w:lang w:eastAsia="en-IE"/>
        </w:rPr>
      </w:pPr>
      <w:r>
        <w:rPr>
          <w:lang w:eastAsia="en-IE"/>
        </w:rPr>
        <w:t>The key messages of the new National Development Plan are</w:t>
      </w:r>
      <w:r>
        <w:rPr>
          <w:b/>
          <w:bCs/>
          <w:lang w:eastAsia="en-IE"/>
        </w:rPr>
        <w:t xml:space="preserve"> </w:t>
      </w:r>
      <w:r>
        <w:rPr>
          <w:b/>
          <w:bCs/>
          <w:i/>
          <w:iCs/>
          <w:lang w:eastAsia="en-IE"/>
        </w:rPr>
        <w:t>‘Passion, People, Pride and Place’</w:t>
      </w:r>
      <w:r>
        <w:rPr>
          <w:b/>
          <w:bCs/>
          <w:lang w:eastAsia="en-IE"/>
        </w:rPr>
        <w:t xml:space="preserve"> </w:t>
      </w:r>
      <w:r>
        <w:rPr>
          <w:lang w:eastAsia="en-IE"/>
        </w:rPr>
        <w:t xml:space="preserve">which represent the foundation blocks of the Association. </w:t>
      </w:r>
    </w:p>
    <w:p w14:paraId="38B9895B" w14:textId="0803753C" w:rsidR="00861919" w:rsidRDefault="00861919" w:rsidP="00861919">
      <w:pPr>
        <w:rPr>
          <w:lang w:eastAsia="en-IE"/>
        </w:rPr>
      </w:pPr>
      <w:r>
        <w:rPr>
          <w:lang w:eastAsia="en-IE"/>
        </w:rPr>
        <w:t xml:space="preserve">The plan sets out 12 key goals across four strategic areas - </w:t>
      </w:r>
      <w:r>
        <w:rPr>
          <w:b/>
          <w:bCs/>
          <w:i/>
          <w:iCs/>
          <w:lang w:eastAsia="en-IE"/>
        </w:rPr>
        <w:t>The Game, Volunteers, Identity and Leadership.</w:t>
      </w:r>
      <w:r>
        <w:rPr>
          <w:lang w:eastAsia="en-IE"/>
        </w:rPr>
        <w:t xml:space="preserve"> These key goals will drive the work plans of the Association at both a staff and volunteer level in the coming years to undertake specific key actions within each goal</w:t>
      </w:r>
      <w:r w:rsidR="00C10730">
        <w:rPr>
          <w:lang w:eastAsia="en-IE"/>
        </w:rPr>
        <w:t xml:space="preserve"> (set out below)</w:t>
      </w:r>
      <w:r>
        <w:rPr>
          <w:lang w:eastAsia="en-IE"/>
        </w:rPr>
        <w:t>.</w:t>
      </w:r>
    </w:p>
    <w:tbl>
      <w:tblPr>
        <w:tblStyle w:val="TableGrid"/>
        <w:tblW w:w="5000" w:type="pct"/>
        <w:tblLook w:val="04A0" w:firstRow="1" w:lastRow="0" w:firstColumn="1" w:lastColumn="0" w:noHBand="0" w:noVBand="1"/>
      </w:tblPr>
      <w:tblGrid>
        <w:gridCol w:w="2226"/>
        <w:gridCol w:w="7510"/>
      </w:tblGrid>
      <w:tr w:rsidR="009E4DCD" w:rsidRPr="007B76E4" w14:paraId="078FC0FF" w14:textId="77777777" w:rsidTr="00C10730">
        <w:tc>
          <w:tcPr>
            <w:tcW w:w="906" w:type="pct"/>
            <w:vMerge w:val="restart"/>
          </w:tcPr>
          <w:p w14:paraId="0AD94C88" w14:textId="7D978CCD" w:rsidR="00C10730" w:rsidRPr="007B76E4" w:rsidRDefault="009E4DCD" w:rsidP="002D28B6">
            <w:pPr>
              <w:autoSpaceDE w:val="0"/>
              <w:autoSpaceDN w:val="0"/>
              <w:adjustRightInd w:val="0"/>
              <w:rPr>
                <w:rFonts w:cstheme="minorHAnsi"/>
                <w:b/>
                <w:bCs/>
                <w:color w:val="8C0037"/>
              </w:rPr>
            </w:pPr>
            <w:r>
              <w:rPr>
                <w:noProof/>
              </w:rPr>
              <w:drawing>
                <wp:inline distT="0" distB="0" distL="0" distR="0" wp14:anchorId="71E433AD" wp14:editId="28B6EB03">
                  <wp:extent cx="1270293" cy="1158555"/>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9917" cy="1185573"/>
                          </a:xfrm>
                          <a:prstGeom prst="rect">
                            <a:avLst/>
                          </a:prstGeom>
                        </pic:spPr>
                      </pic:pic>
                    </a:graphicData>
                  </a:graphic>
                </wp:inline>
              </w:drawing>
            </w:r>
          </w:p>
        </w:tc>
        <w:tc>
          <w:tcPr>
            <w:tcW w:w="4094" w:type="pct"/>
          </w:tcPr>
          <w:p w14:paraId="4D59C2B7" w14:textId="77777777" w:rsidR="00C10730" w:rsidRPr="007B76E4" w:rsidRDefault="00C10730" w:rsidP="002D28B6">
            <w:pPr>
              <w:autoSpaceDE w:val="0"/>
              <w:autoSpaceDN w:val="0"/>
              <w:adjustRightInd w:val="0"/>
              <w:rPr>
                <w:rFonts w:cstheme="minorHAnsi"/>
                <w:b/>
                <w:bCs/>
                <w:color w:val="525252"/>
              </w:rPr>
            </w:pPr>
            <w:r w:rsidRPr="007B76E4">
              <w:rPr>
                <w:rFonts w:cstheme="minorHAnsi"/>
                <w:color w:val="8C0037"/>
              </w:rPr>
              <w:t xml:space="preserve">Goal 1 </w:t>
            </w:r>
            <w:r w:rsidRPr="007B76E4">
              <w:rPr>
                <w:rFonts w:cstheme="minorHAnsi"/>
                <w:b/>
                <w:bCs/>
                <w:color w:val="525252"/>
              </w:rPr>
              <w:t>– To provide lifelong participation within Camogie</w:t>
            </w:r>
          </w:p>
        </w:tc>
      </w:tr>
      <w:tr w:rsidR="009E4DCD" w:rsidRPr="007B76E4" w14:paraId="4380DF07" w14:textId="77777777" w:rsidTr="00C10730">
        <w:tc>
          <w:tcPr>
            <w:tcW w:w="906" w:type="pct"/>
            <w:vMerge/>
          </w:tcPr>
          <w:p w14:paraId="30EBBA4C" w14:textId="60BF16C4" w:rsidR="00C10730" w:rsidRPr="007B76E4" w:rsidRDefault="00C10730" w:rsidP="00C10730">
            <w:pPr>
              <w:autoSpaceDE w:val="0"/>
              <w:autoSpaceDN w:val="0"/>
              <w:adjustRightInd w:val="0"/>
              <w:rPr>
                <w:rFonts w:cstheme="minorHAnsi"/>
                <w:b/>
                <w:bCs/>
                <w:color w:val="525252"/>
              </w:rPr>
            </w:pPr>
          </w:p>
        </w:tc>
        <w:tc>
          <w:tcPr>
            <w:tcW w:w="4094" w:type="pct"/>
          </w:tcPr>
          <w:p w14:paraId="5E56D045" w14:textId="068D6912" w:rsidR="00C10730" w:rsidRPr="007B76E4" w:rsidRDefault="00C10730" w:rsidP="00C10730">
            <w:pPr>
              <w:autoSpaceDE w:val="0"/>
              <w:autoSpaceDN w:val="0"/>
              <w:adjustRightInd w:val="0"/>
              <w:rPr>
                <w:rFonts w:cstheme="minorHAnsi"/>
                <w:b/>
                <w:bCs/>
                <w:color w:val="525252"/>
              </w:rPr>
            </w:pPr>
            <w:r w:rsidRPr="007B76E4">
              <w:rPr>
                <w:rFonts w:cstheme="minorHAnsi"/>
                <w:color w:val="8C0037"/>
              </w:rPr>
              <w:t xml:space="preserve">Goal 2 </w:t>
            </w:r>
            <w:r w:rsidRPr="007B76E4">
              <w:rPr>
                <w:rFonts w:cstheme="minorHAnsi"/>
                <w:b/>
                <w:bCs/>
                <w:color w:val="525252"/>
              </w:rPr>
              <w:t>– To increase the standard of Camogie at Club and County levels</w:t>
            </w:r>
          </w:p>
        </w:tc>
      </w:tr>
      <w:tr w:rsidR="009E4DCD" w:rsidRPr="007B76E4" w14:paraId="4B7431A5" w14:textId="77777777" w:rsidTr="00C10730">
        <w:tc>
          <w:tcPr>
            <w:tcW w:w="906" w:type="pct"/>
            <w:vMerge/>
          </w:tcPr>
          <w:p w14:paraId="41F8E1F7" w14:textId="1DD94176" w:rsidR="00C10730" w:rsidRPr="007B76E4" w:rsidRDefault="00C10730" w:rsidP="00C10730">
            <w:pPr>
              <w:autoSpaceDE w:val="0"/>
              <w:autoSpaceDN w:val="0"/>
              <w:adjustRightInd w:val="0"/>
              <w:rPr>
                <w:rFonts w:cstheme="minorHAnsi"/>
                <w:b/>
                <w:bCs/>
                <w:color w:val="525252"/>
              </w:rPr>
            </w:pPr>
          </w:p>
        </w:tc>
        <w:tc>
          <w:tcPr>
            <w:tcW w:w="4094" w:type="pct"/>
          </w:tcPr>
          <w:p w14:paraId="04019315" w14:textId="7A048218" w:rsidR="00C10730" w:rsidRPr="007B76E4" w:rsidRDefault="00C10730" w:rsidP="00C10730">
            <w:pPr>
              <w:autoSpaceDE w:val="0"/>
              <w:autoSpaceDN w:val="0"/>
              <w:adjustRightInd w:val="0"/>
              <w:rPr>
                <w:rFonts w:cstheme="minorHAnsi"/>
                <w:b/>
                <w:bCs/>
                <w:color w:val="525252"/>
              </w:rPr>
            </w:pPr>
            <w:r w:rsidRPr="007B76E4">
              <w:rPr>
                <w:rFonts w:cstheme="minorHAnsi"/>
                <w:color w:val="8C0037"/>
              </w:rPr>
              <w:t xml:space="preserve">Goal 3 </w:t>
            </w:r>
            <w:r w:rsidRPr="007B76E4">
              <w:rPr>
                <w:rFonts w:cstheme="minorHAnsi"/>
                <w:b/>
                <w:bCs/>
                <w:color w:val="525252"/>
              </w:rPr>
              <w:t>– To embrace the fixtures challenge to ensure adequate games programme for all</w:t>
            </w:r>
          </w:p>
        </w:tc>
      </w:tr>
      <w:tr w:rsidR="009E4DCD" w:rsidRPr="007B76E4" w14:paraId="3F401CFE" w14:textId="77777777" w:rsidTr="00C10730">
        <w:tc>
          <w:tcPr>
            <w:tcW w:w="906" w:type="pct"/>
            <w:vMerge/>
          </w:tcPr>
          <w:p w14:paraId="43A15671" w14:textId="32B100B1" w:rsidR="00C10730" w:rsidRPr="007B76E4" w:rsidRDefault="00C10730" w:rsidP="00C10730">
            <w:pPr>
              <w:autoSpaceDE w:val="0"/>
              <w:autoSpaceDN w:val="0"/>
              <w:adjustRightInd w:val="0"/>
              <w:rPr>
                <w:rFonts w:cstheme="minorHAnsi"/>
                <w:b/>
                <w:bCs/>
                <w:color w:val="525252"/>
              </w:rPr>
            </w:pPr>
          </w:p>
        </w:tc>
        <w:tc>
          <w:tcPr>
            <w:tcW w:w="4094" w:type="pct"/>
          </w:tcPr>
          <w:p w14:paraId="1F7DFC2D" w14:textId="19FFD984" w:rsidR="00C10730" w:rsidRPr="007B76E4" w:rsidRDefault="00C10730" w:rsidP="00C10730">
            <w:pPr>
              <w:autoSpaceDE w:val="0"/>
              <w:autoSpaceDN w:val="0"/>
              <w:adjustRightInd w:val="0"/>
              <w:rPr>
                <w:rFonts w:cstheme="minorHAnsi"/>
                <w:b/>
                <w:bCs/>
                <w:color w:val="525252"/>
              </w:rPr>
            </w:pPr>
            <w:r w:rsidRPr="007B76E4">
              <w:rPr>
                <w:rFonts w:cstheme="minorHAnsi"/>
                <w:color w:val="8C0037"/>
              </w:rPr>
              <w:t xml:space="preserve">Goal 4 </w:t>
            </w:r>
            <w:r w:rsidRPr="007B76E4">
              <w:rPr>
                <w:rFonts w:cstheme="minorHAnsi"/>
                <w:b/>
                <w:bCs/>
                <w:color w:val="525252"/>
              </w:rPr>
              <w:t>– To promote the health, well-being and welfare of all Camogie participants</w:t>
            </w:r>
          </w:p>
        </w:tc>
      </w:tr>
      <w:tr w:rsidR="009E4DCD" w:rsidRPr="007B76E4" w14:paraId="05A55D13" w14:textId="77777777" w:rsidTr="00C10730">
        <w:tc>
          <w:tcPr>
            <w:tcW w:w="906" w:type="pct"/>
            <w:vMerge w:val="restart"/>
          </w:tcPr>
          <w:p w14:paraId="19A52387" w14:textId="33A202B1" w:rsidR="00C10730" w:rsidRPr="007B76E4" w:rsidRDefault="009E4DCD" w:rsidP="00C10730">
            <w:pPr>
              <w:autoSpaceDE w:val="0"/>
              <w:autoSpaceDN w:val="0"/>
              <w:adjustRightInd w:val="0"/>
              <w:rPr>
                <w:rFonts w:cstheme="minorHAnsi"/>
                <w:b/>
                <w:bCs/>
                <w:color w:val="525252"/>
              </w:rPr>
            </w:pPr>
            <w:r>
              <w:rPr>
                <w:noProof/>
              </w:rPr>
              <w:drawing>
                <wp:inline distT="0" distB="0" distL="0" distR="0" wp14:anchorId="694E1258" wp14:editId="4F9D7104">
                  <wp:extent cx="1209636" cy="11332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3733" cy="1146506"/>
                          </a:xfrm>
                          <a:prstGeom prst="rect">
                            <a:avLst/>
                          </a:prstGeom>
                        </pic:spPr>
                      </pic:pic>
                    </a:graphicData>
                  </a:graphic>
                </wp:inline>
              </w:drawing>
            </w:r>
          </w:p>
        </w:tc>
        <w:tc>
          <w:tcPr>
            <w:tcW w:w="4094" w:type="pct"/>
          </w:tcPr>
          <w:p w14:paraId="6F50B10E" w14:textId="07486E1B" w:rsidR="00C10730" w:rsidRPr="007B76E4" w:rsidRDefault="00C10730" w:rsidP="00C10730">
            <w:pPr>
              <w:autoSpaceDE w:val="0"/>
              <w:autoSpaceDN w:val="0"/>
              <w:adjustRightInd w:val="0"/>
              <w:rPr>
                <w:rFonts w:cstheme="minorHAnsi"/>
                <w:b/>
                <w:bCs/>
                <w:color w:val="525252"/>
              </w:rPr>
            </w:pPr>
            <w:r w:rsidRPr="007B76E4">
              <w:rPr>
                <w:rFonts w:cstheme="minorHAnsi"/>
                <w:color w:val="FF57B6"/>
              </w:rPr>
              <w:t xml:space="preserve">Goal 5 </w:t>
            </w:r>
            <w:r w:rsidRPr="007B76E4">
              <w:rPr>
                <w:rFonts w:cstheme="minorHAnsi"/>
                <w:b/>
                <w:bCs/>
                <w:color w:val="525252"/>
              </w:rPr>
              <w:t>– To increase the availability of skilled and qualified coaches and referees, and provide a supportive environment for volunteers</w:t>
            </w:r>
          </w:p>
        </w:tc>
      </w:tr>
      <w:tr w:rsidR="009E4DCD" w:rsidRPr="007B76E4" w14:paraId="5BA5821B" w14:textId="77777777" w:rsidTr="00C10730">
        <w:tc>
          <w:tcPr>
            <w:tcW w:w="906" w:type="pct"/>
            <w:vMerge/>
          </w:tcPr>
          <w:p w14:paraId="33F06676" w14:textId="4AEC7300" w:rsidR="00C10730" w:rsidRPr="007B76E4" w:rsidRDefault="00C10730" w:rsidP="00C10730">
            <w:pPr>
              <w:autoSpaceDE w:val="0"/>
              <w:autoSpaceDN w:val="0"/>
              <w:adjustRightInd w:val="0"/>
              <w:rPr>
                <w:rFonts w:cstheme="minorHAnsi"/>
                <w:b/>
                <w:bCs/>
                <w:color w:val="525252"/>
              </w:rPr>
            </w:pPr>
          </w:p>
        </w:tc>
        <w:tc>
          <w:tcPr>
            <w:tcW w:w="4094" w:type="pct"/>
          </w:tcPr>
          <w:p w14:paraId="28979E6D" w14:textId="00B4AA6D" w:rsidR="00C10730" w:rsidRPr="007B76E4" w:rsidRDefault="00C10730" w:rsidP="00C10730">
            <w:pPr>
              <w:autoSpaceDE w:val="0"/>
              <w:autoSpaceDN w:val="0"/>
              <w:adjustRightInd w:val="0"/>
              <w:rPr>
                <w:rFonts w:cstheme="minorHAnsi"/>
                <w:b/>
                <w:bCs/>
                <w:color w:val="525252"/>
              </w:rPr>
            </w:pPr>
            <w:r w:rsidRPr="007B76E4">
              <w:rPr>
                <w:rFonts w:cstheme="minorHAnsi"/>
                <w:color w:val="FF57B6"/>
              </w:rPr>
              <w:t xml:space="preserve">Goal 6 </w:t>
            </w:r>
            <w:r w:rsidRPr="007B76E4">
              <w:rPr>
                <w:rFonts w:cstheme="minorHAnsi"/>
                <w:b/>
                <w:bCs/>
                <w:color w:val="525252"/>
              </w:rPr>
              <w:t>– To ensure that volunteers and Clubs are valued and have the skills and support to effectively and efficiently administer our game</w:t>
            </w:r>
          </w:p>
        </w:tc>
      </w:tr>
      <w:tr w:rsidR="009E4DCD" w:rsidRPr="007B76E4" w14:paraId="158FD28D" w14:textId="77777777" w:rsidTr="00C10730">
        <w:tc>
          <w:tcPr>
            <w:tcW w:w="906" w:type="pct"/>
            <w:vMerge w:val="restart"/>
          </w:tcPr>
          <w:p w14:paraId="777D1CB9" w14:textId="3A9ADF0C" w:rsidR="00C10730" w:rsidRPr="007B76E4" w:rsidRDefault="009E4DCD" w:rsidP="00C10730">
            <w:pPr>
              <w:autoSpaceDE w:val="0"/>
              <w:autoSpaceDN w:val="0"/>
              <w:adjustRightInd w:val="0"/>
              <w:rPr>
                <w:rFonts w:cstheme="minorHAnsi"/>
                <w:b/>
                <w:bCs/>
                <w:color w:val="525252"/>
              </w:rPr>
            </w:pPr>
            <w:r>
              <w:rPr>
                <w:noProof/>
              </w:rPr>
              <w:drawing>
                <wp:inline distT="0" distB="0" distL="0" distR="0" wp14:anchorId="626B9138" wp14:editId="0F9D167E">
                  <wp:extent cx="1241147" cy="109815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0787" cy="1115535"/>
                          </a:xfrm>
                          <a:prstGeom prst="rect">
                            <a:avLst/>
                          </a:prstGeom>
                        </pic:spPr>
                      </pic:pic>
                    </a:graphicData>
                  </a:graphic>
                </wp:inline>
              </w:drawing>
            </w:r>
          </w:p>
        </w:tc>
        <w:tc>
          <w:tcPr>
            <w:tcW w:w="4094" w:type="pct"/>
          </w:tcPr>
          <w:p w14:paraId="15C3DA06" w14:textId="2DFAB5F2" w:rsidR="00C10730" w:rsidRPr="007B76E4" w:rsidRDefault="00C10730" w:rsidP="00C10730">
            <w:pPr>
              <w:autoSpaceDE w:val="0"/>
              <w:autoSpaceDN w:val="0"/>
              <w:adjustRightInd w:val="0"/>
              <w:rPr>
                <w:rFonts w:cstheme="minorHAnsi"/>
                <w:b/>
                <w:bCs/>
                <w:color w:val="525252"/>
              </w:rPr>
            </w:pPr>
            <w:r w:rsidRPr="007B76E4">
              <w:rPr>
                <w:rFonts w:cstheme="minorHAnsi"/>
                <w:color w:val="4462FF"/>
              </w:rPr>
              <w:t xml:space="preserve">Goal 7 </w:t>
            </w:r>
            <w:r w:rsidRPr="007B76E4">
              <w:rPr>
                <w:rFonts w:cstheme="minorHAnsi"/>
                <w:b/>
                <w:bCs/>
                <w:color w:val="525252"/>
              </w:rPr>
              <w:t>– To revitalise the Camogie brand and identity</w:t>
            </w:r>
          </w:p>
        </w:tc>
      </w:tr>
      <w:tr w:rsidR="009E4DCD" w:rsidRPr="007B76E4" w14:paraId="03FC488A" w14:textId="77777777" w:rsidTr="00C10730">
        <w:tc>
          <w:tcPr>
            <w:tcW w:w="906" w:type="pct"/>
            <w:vMerge/>
          </w:tcPr>
          <w:p w14:paraId="498D31CE" w14:textId="07E05230" w:rsidR="00C10730" w:rsidRPr="007B76E4" w:rsidRDefault="00C10730" w:rsidP="00C10730">
            <w:pPr>
              <w:autoSpaceDE w:val="0"/>
              <w:autoSpaceDN w:val="0"/>
              <w:adjustRightInd w:val="0"/>
              <w:rPr>
                <w:rFonts w:cstheme="minorHAnsi"/>
                <w:b/>
                <w:bCs/>
                <w:color w:val="525252"/>
              </w:rPr>
            </w:pPr>
          </w:p>
        </w:tc>
        <w:tc>
          <w:tcPr>
            <w:tcW w:w="4094" w:type="pct"/>
          </w:tcPr>
          <w:p w14:paraId="48BC89B9" w14:textId="0622CE0D" w:rsidR="00C10730" w:rsidRPr="007B76E4" w:rsidRDefault="00C10730" w:rsidP="00C10730">
            <w:pPr>
              <w:autoSpaceDE w:val="0"/>
              <w:autoSpaceDN w:val="0"/>
              <w:adjustRightInd w:val="0"/>
              <w:rPr>
                <w:rFonts w:cstheme="minorHAnsi"/>
                <w:b/>
                <w:bCs/>
                <w:color w:val="525252"/>
              </w:rPr>
            </w:pPr>
            <w:r w:rsidRPr="007B76E4">
              <w:rPr>
                <w:rFonts w:cstheme="minorHAnsi"/>
                <w:color w:val="4462FF"/>
              </w:rPr>
              <w:t xml:space="preserve">Goal 8 </w:t>
            </w:r>
            <w:r w:rsidRPr="007B76E4">
              <w:rPr>
                <w:rFonts w:cstheme="minorHAnsi"/>
                <w:b/>
                <w:bCs/>
                <w:color w:val="525252"/>
              </w:rPr>
              <w:t>– To develop commercially to power and drive our core business</w:t>
            </w:r>
          </w:p>
        </w:tc>
      </w:tr>
      <w:tr w:rsidR="009E4DCD" w:rsidRPr="007B76E4" w14:paraId="061379DE" w14:textId="77777777" w:rsidTr="00C10730">
        <w:tc>
          <w:tcPr>
            <w:tcW w:w="906" w:type="pct"/>
            <w:vMerge/>
          </w:tcPr>
          <w:p w14:paraId="007790CE" w14:textId="43BDADDD" w:rsidR="00C10730" w:rsidRPr="007B76E4" w:rsidRDefault="00C10730" w:rsidP="00C10730">
            <w:pPr>
              <w:autoSpaceDE w:val="0"/>
              <w:autoSpaceDN w:val="0"/>
              <w:adjustRightInd w:val="0"/>
              <w:rPr>
                <w:rFonts w:cstheme="minorHAnsi"/>
                <w:b/>
                <w:bCs/>
                <w:color w:val="525252"/>
              </w:rPr>
            </w:pPr>
          </w:p>
        </w:tc>
        <w:tc>
          <w:tcPr>
            <w:tcW w:w="4094" w:type="pct"/>
          </w:tcPr>
          <w:p w14:paraId="05FAEAEF" w14:textId="00476C21" w:rsidR="00C10730" w:rsidRPr="007B76E4" w:rsidRDefault="00C10730" w:rsidP="00C10730">
            <w:pPr>
              <w:autoSpaceDE w:val="0"/>
              <w:autoSpaceDN w:val="0"/>
              <w:adjustRightInd w:val="0"/>
              <w:rPr>
                <w:rFonts w:cstheme="minorHAnsi"/>
                <w:b/>
                <w:bCs/>
                <w:color w:val="525252"/>
              </w:rPr>
            </w:pPr>
            <w:r w:rsidRPr="007B76E4">
              <w:rPr>
                <w:rFonts w:cstheme="minorHAnsi"/>
                <w:color w:val="4462FF"/>
              </w:rPr>
              <w:t xml:space="preserve">Goal 9 </w:t>
            </w:r>
            <w:r w:rsidRPr="007B76E4">
              <w:rPr>
                <w:rFonts w:cstheme="minorHAnsi"/>
                <w:b/>
                <w:bCs/>
                <w:color w:val="525252"/>
              </w:rPr>
              <w:t>– To inspire more people to watch and engage with Camogie, locally, nationally and internationally</w:t>
            </w:r>
          </w:p>
        </w:tc>
      </w:tr>
      <w:tr w:rsidR="009E4DCD" w:rsidRPr="007B76E4" w14:paraId="77CA190C" w14:textId="77777777" w:rsidTr="00C10730">
        <w:tc>
          <w:tcPr>
            <w:tcW w:w="906" w:type="pct"/>
            <w:vMerge w:val="restart"/>
          </w:tcPr>
          <w:p w14:paraId="3436EA9C" w14:textId="2A4B9E19" w:rsidR="00C10730" w:rsidRPr="007B76E4" w:rsidRDefault="009E4DCD" w:rsidP="00C10730">
            <w:pPr>
              <w:autoSpaceDE w:val="0"/>
              <w:autoSpaceDN w:val="0"/>
              <w:adjustRightInd w:val="0"/>
              <w:rPr>
                <w:rFonts w:cstheme="minorHAnsi"/>
                <w:b/>
                <w:bCs/>
                <w:color w:val="525252"/>
              </w:rPr>
            </w:pPr>
            <w:r>
              <w:rPr>
                <w:noProof/>
              </w:rPr>
              <w:drawing>
                <wp:inline distT="0" distB="0" distL="0" distR="0" wp14:anchorId="31FCFFBF" wp14:editId="5188B7BA">
                  <wp:extent cx="1199355" cy="1101331"/>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6804" cy="1117354"/>
                          </a:xfrm>
                          <a:prstGeom prst="rect">
                            <a:avLst/>
                          </a:prstGeom>
                        </pic:spPr>
                      </pic:pic>
                    </a:graphicData>
                  </a:graphic>
                </wp:inline>
              </w:drawing>
            </w:r>
          </w:p>
        </w:tc>
        <w:tc>
          <w:tcPr>
            <w:tcW w:w="4094" w:type="pct"/>
          </w:tcPr>
          <w:p w14:paraId="39D33CA3" w14:textId="4F0BEDF0" w:rsidR="00C10730" w:rsidRPr="007B76E4" w:rsidRDefault="00C10730" w:rsidP="00C10730">
            <w:pPr>
              <w:autoSpaceDE w:val="0"/>
              <w:autoSpaceDN w:val="0"/>
              <w:adjustRightInd w:val="0"/>
              <w:rPr>
                <w:rFonts w:cstheme="minorHAnsi"/>
                <w:b/>
                <w:bCs/>
                <w:color w:val="525252"/>
              </w:rPr>
            </w:pPr>
            <w:r w:rsidRPr="007B76E4">
              <w:rPr>
                <w:rFonts w:cstheme="minorHAnsi"/>
                <w:color w:val="4FFF8F"/>
              </w:rPr>
              <w:t xml:space="preserve">Goal 10 </w:t>
            </w:r>
            <w:r w:rsidRPr="007B76E4">
              <w:rPr>
                <w:rFonts w:cstheme="minorHAnsi"/>
                <w:b/>
                <w:bCs/>
                <w:color w:val="525252"/>
              </w:rPr>
              <w:t>– To work collaboratively with the GAA and LGFA as part of the Gaelic Games family</w:t>
            </w:r>
          </w:p>
        </w:tc>
      </w:tr>
      <w:tr w:rsidR="009E4DCD" w:rsidRPr="007B76E4" w14:paraId="706B5AD5" w14:textId="77777777" w:rsidTr="00C10730">
        <w:tc>
          <w:tcPr>
            <w:tcW w:w="906" w:type="pct"/>
            <w:vMerge/>
          </w:tcPr>
          <w:p w14:paraId="1F2FC76A" w14:textId="1AA1DA22" w:rsidR="00C10730" w:rsidRPr="007B76E4" w:rsidRDefault="00C10730" w:rsidP="00C10730">
            <w:pPr>
              <w:autoSpaceDE w:val="0"/>
              <w:autoSpaceDN w:val="0"/>
              <w:adjustRightInd w:val="0"/>
              <w:rPr>
                <w:rFonts w:cstheme="minorHAnsi"/>
                <w:b/>
                <w:bCs/>
                <w:color w:val="525252"/>
              </w:rPr>
            </w:pPr>
          </w:p>
        </w:tc>
        <w:tc>
          <w:tcPr>
            <w:tcW w:w="4094" w:type="pct"/>
          </w:tcPr>
          <w:p w14:paraId="0701F046" w14:textId="17B3FE60" w:rsidR="00C10730" w:rsidRPr="007B76E4" w:rsidRDefault="00C10730" w:rsidP="00C10730">
            <w:pPr>
              <w:autoSpaceDE w:val="0"/>
              <w:autoSpaceDN w:val="0"/>
              <w:adjustRightInd w:val="0"/>
              <w:rPr>
                <w:rFonts w:cstheme="minorHAnsi"/>
                <w:b/>
                <w:bCs/>
                <w:color w:val="525252"/>
              </w:rPr>
            </w:pPr>
            <w:r w:rsidRPr="007B76E4">
              <w:rPr>
                <w:rFonts w:cstheme="minorHAnsi"/>
                <w:color w:val="4FFF8F"/>
              </w:rPr>
              <w:t xml:space="preserve">Goal 11 </w:t>
            </w:r>
            <w:r w:rsidRPr="007B76E4">
              <w:rPr>
                <w:rFonts w:cstheme="minorHAnsi"/>
                <w:b/>
                <w:bCs/>
                <w:color w:val="525252"/>
              </w:rPr>
              <w:t>– To ensure appropriate playing facilities for Camogie</w:t>
            </w:r>
          </w:p>
        </w:tc>
      </w:tr>
      <w:tr w:rsidR="009E4DCD" w:rsidRPr="007B76E4" w14:paraId="2010DF95" w14:textId="77777777" w:rsidTr="00C10730">
        <w:tc>
          <w:tcPr>
            <w:tcW w:w="906" w:type="pct"/>
            <w:vMerge/>
          </w:tcPr>
          <w:p w14:paraId="6188A06D" w14:textId="4E3A1355" w:rsidR="00C10730" w:rsidRPr="007B76E4" w:rsidRDefault="00C10730" w:rsidP="00C10730">
            <w:pPr>
              <w:autoSpaceDE w:val="0"/>
              <w:autoSpaceDN w:val="0"/>
              <w:adjustRightInd w:val="0"/>
              <w:rPr>
                <w:rFonts w:cstheme="minorHAnsi"/>
                <w:b/>
                <w:bCs/>
                <w:lang w:eastAsia="en-IE"/>
              </w:rPr>
            </w:pPr>
          </w:p>
        </w:tc>
        <w:tc>
          <w:tcPr>
            <w:tcW w:w="4094" w:type="pct"/>
          </w:tcPr>
          <w:p w14:paraId="517F69F6" w14:textId="249BFE8C" w:rsidR="00C10730" w:rsidRPr="007B76E4" w:rsidRDefault="00C10730" w:rsidP="00C10730">
            <w:pPr>
              <w:autoSpaceDE w:val="0"/>
              <w:autoSpaceDN w:val="0"/>
              <w:adjustRightInd w:val="0"/>
              <w:rPr>
                <w:rFonts w:cstheme="minorHAnsi"/>
                <w:lang w:eastAsia="en-IE"/>
              </w:rPr>
            </w:pPr>
            <w:r w:rsidRPr="007B76E4">
              <w:rPr>
                <w:rFonts w:cstheme="minorHAnsi"/>
                <w:color w:val="4FFF8F"/>
              </w:rPr>
              <w:t xml:space="preserve">Goal 12 </w:t>
            </w:r>
            <w:r w:rsidRPr="007B76E4">
              <w:rPr>
                <w:rFonts w:cstheme="minorHAnsi"/>
                <w:b/>
                <w:bCs/>
                <w:color w:val="525252"/>
              </w:rPr>
              <w:t>– To provide an innovative, dynamic and sustainable Association that demonstrates best practice in governance and partnerships</w:t>
            </w:r>
          </w:p>
        </w:tc>
      </w:tr>
    </w:tbl>
    <w:p w14:paraId="6FA26FBB" w14:textId="77777777" w:rsidR="00B0667B" w:rsidRDefault="00B0667B"/>
    <w:p w14:paraId="0A301937" w14:textId="41864BC7" w:rsidR="00861919" w:rsidRDefault="00861919">
      <w:r>
        <w:t xml:space="preserve">Informing </w:t>
      </w:r>
      <w:r w:rsidR="00C10730">
        <w:t>the</w:t>
      </w:r>
      <w:r>
        <w:t xml:space="preserve"> annual planning process, as well as the development of the subsequent plan, will be an annual survey, which monitors the outcomes under each of the action areas. Findings from th</w:t>
      </w:r>
      <w:r w:rsidR="00B10153">
        <w:t>e</w:t>
      </w:r>
      <w:r>
        <w:t xml:space="preserve"> first survey will be available in December 2020.</w:t>
      </w:r>
      <w:r w:rsidR="00B10153">
        <w:t xml:space="preserve"> This measurement process, designed alongside the strategic planning process, looks at outcomes, as well as outputs, and seeks to provide data to enable informed decision making by the Association</w:t>
      </w:r>
      <w:r w:rsidR="00B0667B">
        <w:t>’</w:t>
      </w:r>
      <w:r w:rsidR="00B10153">
        <w:t>s leadership (Ard Chomhairle and Management Team).</w:t>
      </w:r>
    </w:p>
    <w:p w14:paraId="168DCF29" w14:textId="08D26634" w:rsidR="00861919" w:rsidRPr="00683F25" w:rsidRDefault="00861919" w:rsidP="00861919">
      <w:pPr>
        <w:pStyle w:val="Heading1"/>
        <w:rPr>
          <w:sz w:val="28"/>
          <w:szCs w:val="28"/>
        </w:rPr>
      </w:pPr>
      <w:r w:rsidRPr="00683F25">
        <w:rPr>
          <w:sz w:val="28"/>
          <w:szCs w:val="28"/>
        </w:rPr>
        <w:t xml:space="preserve">NDP </w:t>
      </w:r>
      <w:r w:rsidR="00B10153" w:rsidRPr="00683F25">
        <w:rPr>
          <w:sz w:val="28"/>
          <w:szCs w:val="28"/>
        </w:rPr>
        <w:t>Implementation</w:t>
      </w:r>
      <w:r w:rsidRPr="00683F25">
        <w:rPr>
          <w:sz w:val="28"/>
          <w:szCs w:val="28"/>
        </w:rPr>
        <w:t xml:space="preserve"> Sub Committee</w:t>
      </w:r>
    </w:p>
    <w:p w14:paraId="2E8C045E" w14:textId="4F3F91F3" w:rsidR="00A9377D" w:rsidRDefault="00B10153" w:rsidP="00D532AF">
      <w:r>
        <w:t>The</w:t>
      </w:r>
      <w:r w:rsidR="00861919">
        <w:t xml:space="preserve"> National </w:t>
      </w:r>
      <w:r>
        <w:t>Development</w:t>
      </w:r>
      <w:r w:rsidR="00861919">
        <w:t xml:space="preserve"> Plan </w:t>
      </w:r>
      <w:r>
        <w:t>Implementation</w:t>
      </w:r>
      <w:r w:rsidR="00861919">
        <w:t xml:space="preserve"> Sub</w:t>
      </w:r>
      <w:r w:rsidR="00B0667B">
        <w:t>-</w:t>
      </w:r>
      <w:r w:rsidR="00861919">
        <w:t xml:space="preserve">Committee </w:t>
      </w:r>
      <w:r w:rsidR="00A9377D">
        <w:t>are an essential element of the effective implementation and delivery of the NDP. Members will be part of an exciting phase of development for th</w:t>
      </w:r>
      <w:r w:rsidR="00D532AF">
        <w:t>e</w:t>
      </w:r>
      <w:r w:rsidR="00A9377D">
        <w:t xml:space="preserve"> Camogie Association</w:t>
      </w:r>
      <w:r w:rsidR="00D532AF">
        <w:t>, and will join a dynamic and progressive team of staff and volunteers</w:t>
      </w:r>
      <w:r w:rsidR="00A9377D">
        <w:t xml:space="preserve">. </w:t>
      </w:r>
    </w:p>
    <w:p w14:paraId="53BBBEE7" w14:textId="14D70F68" w:rsidR="00B10153" w:rsidRDefault="00A9377D">
      <w:r>
        <w:lastRenderedPageBreak/>
        <w:t xml:space="preserve">Members will </w:t>
      </w:r>
      <w:r w:rsidR="00861919">
        <w:t xml:space="preserve">be appointed by Ard </w:t>
      </w:r>
      <w:r w:rsidR="00B10153">
        <w:t xml:space="preserve">Chomhairle following </w:t>
      </w:r>
      <w:r>
        <w:t>receipt</w:t>
      </w:r>
      <w:r w:rsidR="00B10153">
        <w:t xml:space="preserve"> of expression</w:t>
      </w:r>
      <w:r>
        <w:t>s</w:t>
      </w:r>
      <w:r w:rsidR="00B10153">
        <w:t xml:space="preserve"> of interest. Membership will be made up of individuals with expertise and interest in the key areas of the plan, as well as members of the wider Camogie Community and Staff representatives. </w:t>
      </w:r>
      <w:r>
        <w:t xml:space="preserve">Members will be part of an exciting phase of development for </w:t>
      </w:r>
      <w:r w:rsidR="00B0667B">
        <w:t>the</w:t>
      </w:r>
      <w:r>
        <w:t xml:space="preserve"> Camogie Association. </w:t>
      </w:r>
      <w:r w:rsidR="00B10153">
        <w:t xml:space="preserve">The </w:t>
      </w:r>
      <w:r w:rsidR="00A67168">
        <w:t>p</w:t>
      </w:r>
      <w:r w:rsidR="00B10153">
        <w:t>roposed make</w:t>
      </w:r>
      <w:r w:rsidR="00B0667B">
        <w:t>-</w:t>
      </w:r>
      <w:r w:rsidR="00B10153">
        <w:t xml:space="preserve">up of the Committee is set out below: </w:t>
      </w:r>
    </w:p>
    <w:p w14:paraId="20BA4C72" w14:textId="77777777" w:rsidR="00B0667B" w:rsidRDefault="00B0667B"/>
    <w:tbl>
      <w:tblPr>
        <w:tblW w:w="0" w:type="auto"/>
        <w:tblCellMar>
          <w:left w:w="0" w:type="dxa"/>
          <w:right w:w="0" w:type="dxa"/>
        </w:tblCellMar>
        <w:tblLook w:val="04A0" w:firstRow="1" w:lastRow="0" w:firstColumn="1" w:lastColumn="0" w:noHBand="0" w:noVBand="1"/>
      </w:tblPr>
      <w:tblGrid>
        <w:gridCol w:w="2184"/>
        <w:gridCol w:w="7542"/>
      </w:tblGrid>
      <w:tr w:rsidR="00B10153" w14:paraId="0CCA2BD1" w14:textId="77777777" w:rsidTr="00C1073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189057" w14:textId="77777777" w:rsidR="00B10153" w:rsidRDefault="00B10153" w:rsidP="007B76E4">
            <w:pPr>
              <w:spacing w:line="240" w:lineRule="auto"/>
              <w:jc w:val="center"/>
              <w:rPr>
                <w:b/>
                <w:bCs/>
              </w:rPr>
            </w:pPr>
            <w:r>
              <w:rPr>
                <w:b/>
                <w:bCs/>
              </w:rPr>
              <w:t>Implementation Team Members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6474D" w14:textId="77777777" w:rsidR="00B10153" w:rsidRDefault="00B10153" w:rsidP="007B76E4">
            <w:pPr>
              <w:spacing w:line="240" w:lineRule="auto"/>
              <w:jc w:val="center"/>
              <w:rPr>
                <w:b/>
                <w:bCs/>
              </w:rPr>
            </w:pPr>
            <w:r>
              <w:rPr>
                <w:b/>
                <w:bCs/>
              </w:rPr>
              <w:t>Roles &amp; Skills</w:t>
            </w:r>
          </w:p>
        </w:tc>
      </w:tr>
      <w:tr w:rsidR="00B10153" w14:paraId="23188FC1" w14:textId="77777777" w:rsidTr="00C107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FB868" w14:textId="7CDBC4BB" w:rsidR="00B10153" w:rsidRDefault="00B10153" w:rsidP="007B76E4">
            <w:pPr>
              <w:spacing w:line="240" w:lineRule="auto"/>
            </w:pPr>
            <w:r>
              <w:t>Implementation Director/Leader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3EAAE5" w14:textId="2763E8F5" w:rsidR="00A67168" w:rsidRDefault="00B10153" w:rsidP="009E4DCD">
            <w:pPr>
              <w:spacing w:after="0" w:line="240" w:lineRule="auto"/>
            </w:pPr>
            <w:r>
              <w:t>Responsible for co</w:t>
            </w:r>
            <w:r w:rsidR="00B0667B">
              <w:t>-</w:t>
            </w:r>
            <w:r>
              <w:t xml:space="preserve">ordinating the planning and implementation of Evaluation activities. This includes supervising the evaluation/implementation team. </w:t>
            </w:r>
            <w:r w:rsidR="00B0667B">
              <w:t>They</w:t>
            </w:r>
            <w:r>
              <w:t xml:space="preserve"> must have sound knowledge and experience in evaluation, including data analysis and interpretation, and writing and editing of reports. </w:t>
            </w:r>
          </w:p>
          <w:p w14:paraId="5C361D8D" w14:textId="40D18095" w:rsidR="00B10153" w:rsidRDefault="00A67168" w:rsidP="009E4DCD">
            <w:pPr>
              <w:spacing w:after="0" w:line="240" w:lineRule="auto"/>
            </w:pPr>
            <w:r>
              <w:t xml:space="preserve">The ideal candidate will be an </w:t>
            </w:r>
            <w:r w:rsidR="00B10153">
              <w:t>External and Independent person</w:t>
            </w:r>
            <w:r>
              <w:t>, with business management experience</w:t>
            </w:r>
            <w:r w:rsidR="00B10153">
              <w:t xml:space="preserve">. </w:t>
            </w:r>
          </w:p>
        </w:tc>
      </w:tr>
      <w:tr w:rsidR="00B10153" w14:paraId="087F8FBA" w14:textId="77777777" w:rsidTr="00C107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8852F8C" w14:textId="4EE32741" w:rsidR="00B10153" w:rsidRPr="00C10730" w:rsidRDefault="00B10153" w:rsidP="007B76E4">
            <w:pPr>
              <w:spacing w:line="240" w:lineRule="auto"/>
            </w:pPr>
            <w:r>
              <w:t>Specialist</w:t>
            </w:r>
            <w:r w:rsidR="00A67168">
              <w:t>(s)</w:t>
            </w:r>
            <w:r>
              <w:t xml:space="preserve"> in the field</w:t>
            </w:r>
            <w:r w:rsidR="00C10730">
              <w:t>s</w:t>
            </w:r>
            <w:r>
              <w:t xml:space="preserve"> related to the plan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4168F9" w14:textId="1B73743E" w:rsidR="00A67168" w:rsidRPr="007B76E4" w:rsidRDefault="00B10153" w:rsidP="00683F25">
            <w:pPr>
              <w:spacing w:after="0" w:line="240" w:lineRule="auto"/>
            </w:pPr>
            <w:r>
              <w:t>Has knowledge of the planning and development of the strategic plan and excellent understanding of the goals of the plan. Provides technical support and helps develop sound recommendations/findings.</w:t>
            </w:r>
            <w:r w:rsidR="007B76E4">
              <w:t xml:space="preserve"> </w:t>
            </w:r>
            <w:r w:rsidR="00A67168">
              <w:t xml:space="preserve">The key areas within the plan are: </w:t>
            </w:r>
            <w:r w:rsidR="00683F25">
              <w:t xml:space="preserve">       -     </w:t>
            </w:r>
            <w:r w:rsidR="00A67168" w:rsidRPr="007B76E4">
              <w:t xml:space="preserve">The Game - </w:t>
            </w:r>
            <w:r w:rsidR="00C10730" w:rsidRPr="007B76E4">
              <w:t>Passion</w:t>
            </w:r>
          </w:p>
          <w:p w14:paraId="57AD13E6" w14:textId="11991463" w:rsidR="00A67168" w:rsidRPr="007B76E4" w:rsidRDefault="00A67168" w:rsidP="00683F25">
            <w:pPr>
              <w:pStyle w:val="ListParagraph"/>
              <w:numPr>
                <w:ilvl w:val="0"/>
                <w:numId w:val="4"/>
              </w:numPr>
              <w:spacing w:line="240" w:lineRule="auto"/>
            </w:pPr>
            <w:r w:rsidRPr="007B76E4">
              <w:t xml:space="preserve">Volunteers - </w:t>
            </w:r>
            <w:r w:rsidR="00C10730" w:rsidRPr="007B76E4">
              <w:t>People</w:t>
            </w:r>
          </w:p>
          <w:p w14:paraId="4F50E8ED" w14:textId="7E7E7AB6" w:rsidR="00A67168" w:rsidRPr="007B76E4" w:rsidRDefault="00A67168" w:rsidP="00683F25">
            <w:pPr>
              <w:pStyle w:val="ListParagraph"/>
              <w:numPr>
                <w:ilvl w:val="0"/>
                <w:numId w:val="4"/>
              </w:numPr>
              <w:spacing w:line="240" w:lineRule="auto"/>
            </w:pPr>
            <w:r w:rsidRPr="007B76E4">
              <w:t xml:space="preserve">Identity - </w:t>
            </w:r>
            <w:r w:rsidR="00C10730" w:rsidRPr="007B76E4">
              <w:t>Place</w:t>
            </w:r>
          </w:p>
          <w:p w14:paraId="4F624861" w14:textId="373F39C1" w:rsidR="00A67168" w:rsidRDefault="00A67168" w:rsidP="00683F25">
            <w:pPr>
              <w:pStyle w:val="ListParagraph"/>
              <w:numPr>
                <w:ilvl w:val="0"/>
                <w:numId w:val="4"/>
              </w:numPr>
              <w:spacing w:after="0" w:line="240" w:lineRule="auto"/>
            </w:pPr>
            <w:r w:rsidRPr="007B76E4">
              <w:t>Leadership</w:t>
            </w:r>
            <w:r w:rsidR="00B0667B">
              <w:t xml:space="preserve"> </w:t>
            </w:r>
            <w:r w:rsidRPr="007B76E4">
              <w:t xml:space="preserve">- </w:t>
            </w:r>
            <w:r w:rsidR="00C10730" w:rsidRPr="007B76E4">
              <w:t>Pride</w:t>
            </w:r>
          </w:p>
        </w:tc>
      </w:tr>
      <w:tr w:rsidR="00B10153" w14:paraId="48DE0EE7" w14:textId="77777777" w:rsidTr="00C107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028CD" w14:textId="25A972F3" w:rsidR="00B10153" w:rsidRPr="00C10730" w:rsidRDefault="00B10153" w:rsidP="007B76E4">
            <w:pPr>
              <w:spacing w:line="240" w:lineRule="auto"/>
            </w:pPr>
            <w:r>
              <w:t xml:space="preserve">Staff Member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49FF91" w14:textId="3DB15E37" w:rsidR="00B10153" w:rsidRDefault="00B10153" w:rsidP="009E4DCD">
            <w:pPr>
              <w:spacing w:after="0" w:line="240" w:lineRule="auto"/>
            </w:pPr>
            <w:r>
              <w:t>Responsible for implementing the program</w:t>
            </w:r>
            <w:r w:rsidR="00B0667B">
              <w:t>me</w:t>
            </w:r>
            <w:r>
              <w:t>, but because they are critical stakeholders in the process, they should be included in the evaluation planning, analysis, and interpretation processes.</w:t>
            </w:r>
          </w:p>
        </w:tc>
      </w:tr>
      <w:tr w:rsidR="00B10153" w14:paraId="57901B93" w14:textId="77777777" w:rsidTr="00C107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E9ABA" w14:textId="77777777" w:rsidR="00B10153" w:rsidRDefault="00B10153" w:rsidP="007B76E4">
            <w:pPr>
              <w:spacing w:line="240" w:lineRule="auto"/>
            </w:pPr>
            <w:r>
              <w:t xml:space="preserve">Provincial Delegate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B27DC8" w14:textId="5EA9FF21" w:rsidR="00B10153" w:rsidRDefault="00C10730" w:rsidP="009E4DCD">
            <w:pPr>
              <w:spacing w:after="0" w:line="240" w:lineRule="auto"/>
            </w:pPr>
            <w:r>
              <w:t>This plan, from the start focused on listening to</w:t>
            </w:r>
            <w:r w:rsidR="00B0667B">
              <w:t>,</w:t>
            </w:r>
            <w:r>
              <w:t xml:space="preserve"> and engaging with the members of the Camogie community. This implementation </w:t>
            </w:r>
            <w:r w:rsidR="00B10153">
              <w:t xml:space="preserve">plan </w:t>
            </w:r>
            <w:r>
              <w:t xml:space="preserve">should be </w:t>
            </w:r>
            <w:r w:rsidR="00B10153">
              <w:t>inclusive</w:t>
            </w:r>
            <w:r>
              <w:t xml:space="preserve"> and give ownership to </w:t>
            </w:r>
            <w:r w:rsidR="00B10153">
              <w:t xml:space="preserve">all </w:t>
            </w:r>
            <w:r>
              <w:t xml:space="preserve">of </w:t>
            </w:r>
            <w:r w:rsidR="00B10153">
              <w:t>our members</w:t>
            </w:r>
            <w:r>
              <w:t>.</w:t>
            </w:r>
            <w:r w:rsidR="007B76E4">
              <w:t xml:space="preserve"> </w:t>
            </w:r>
            <w:r>
              <w:t xml:space="preserve">As such a </w:t>
            </w:r>
            <w:r w:rsidR="00B10153">
              <w:t xml:space="preserve">suitable representative from a </w:t>
            </w:r>
            <w:r w:rsidR="00B0667B">
              <w:t>P</w:t>
            </w:r>
            <w:r w:rsidR="00B10153">
              <w:t xml:space="preserve">rovincial level </w:t>
            </w:r>
            <w:r>
              <w:t>is sought</w:t>
            </w:r>
          </w:p>
        </w:tc>
      </w:tr>
      <w:tr w:rsidR="00B10153" w14:paraId="3B2926B4" w14:textId="77777777" w:rsidTr="00C107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EBFE7" w14:textId="77777777" w:rsidR="00B10153" w:rsidRDefault="00B10153" w:rsidP="007B76E4">
            <w:pPr>
              <w:spacing w:line="240" w:lineRule="auto"/>
            </w:pPr>
            <w:r>
              <w:t>County Delegate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94D12A" w14:textId="2A2FA06A" w:rsidR="00B10153" w:rsidRDefault="00C10730" w:rsidP="009E4DCD">
            <w:pPr>
              <w:spacing w:after="0" w:line="240" w:lineRule="auto"/>
            </w:pPr>
            <w:r>
              <w:t>This plan, from the start focused on listening to and engaging with the members of the Camogie community. This implementation plan should be inclusive and give ownership to all of our members.</w:t>
            </w:r>
            <w:r w:rsidR="007B76E4">
              <w:t xml:space="preserve"> </w:t>
            </w:r>
            <w:r>
              <w:t xml:space="preserve">As such, </w:t>
            </w:r>
            <w:r w:rsidR="00B10153">
              <w:t xml:space="preserve">a suitable representative from a </w:t>
            </w:r>
            <w:r w:rsidR="00B0667B">
              <w:t>C</w:t>
            </w:r>
            <w:r w:rsidR="00B10153">
              <w:t>ounty level be included.</w:t>
            </w:r>
          </w:p>
        </w:tc>
      </w:tr>
      <w:tr w:rsidR="00B10153" w14:paraId="124019A2" w14:textId="77777777" w:rsidTr="00C1073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E9757" w14:textId="77777777" w:rsidR="00B10153" w:rsidRDefault="00B10153" w:rsidP="007B76E4">
            <w:pPr>
              <w:spacing w:line="240" w:lineRule="auto"/>
            </w:pPr>
            <w:r>
              <w:t>Club Delegate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C0B72E" w14:textId="5C064CE8" w:rsidR="00B10153" w:rsidRDefault="00C10730" w:rsidP="009E4DCD">
            <w:pPr>
              <w:spacing w:after="0" w:line="240" w:lineRule="auto"/>
            </w:pPr>
            <w:r>
              <w:t>This plan, from the start focused on listening to and engaging with the members of the Camogie community. This implementation plan should be inclusive and give ownership to all of our members.</w:t>
            </w:r>
            <w:r w:rsidR="007B76E4">
              <w:t xml:space="preserve"> </w:t>
            </w:r>
            <w:r>
              <w:t xml:space="preserve">As such, </w:t>
            </w:r>
            <w:r w:rsidR="00B10153">
              <w:t xml:space="preserve">a suitable representative from </w:t>
            </w:r>
            <w:r w:rsidR="00B0667B">
              <w:t>C</w:t>
            </w:r>
            <w:r w:rsidR="00B10153">
              <w:t>lub level be included.</w:t>
            </w:r>
          </w:p>
        </w:tc>
      </w:tr>
    </w:tbl>
    <w:p w14:paraId="35B580E2" w14:textId="77777777" w:rsidR="00683F25" w:rsidRPr="00683F25" w:rsidRDefault="00683F25" w:rsidP="00D532AF">
      <w:pPr>
        <w:rPr>
          <w:lang w:val="en-GB"/>
        </w:rPr>
      </w:pPr>
    </w:p>
    <w:p w14:paraId="0664A29F" w14:textId="74F6A8C5" w:rsidR="00B10153" w:rsidRPr="00683F25" w:rsidRDefault="00C10730" w:rsidP="00683F25">
      <w:pPr>
        <w:pStyle w:val="Heading1"/>
        <w:spacing w:before="0"/>
        <w:rPr>
          <w:sz w:val="28"/>
          <w:szCs w:val="28"/>
          <w:lang w:val="en-GB"/>
        </w:rPr>
      </w:pPr>
      <w:r w:rsidRPr="00683F25">
        <w:rPr>
          <w:sz w:val="28"/>
          <w:szCs w:val="28"/>
          <w:lang w:val="en-GB"/>
        </w:rPr>
        <w:t>Expectations</w:t>
      </w:r>
    </w:p>
    <w:p w14:paraId="13BD4A24" w14:textId="78C143DC" w:rsidR="00CB3245" w:rsidRDefault="00CB3245" w:rsidP="007B76E4">
      <w:pPr>
        <w:pStyle w:val="ListParagraph"/>
        <w:numPr>
          <w:ilvl w:val="0"/>
          <w:numId w:val="3"/>
        </w:numPr>
        <w:rPr>
          <w:rFonts w:ascii="Calibri" w:hAnsi="Calibri" w:cs="Calibri"/>
          <w:lang w:val="en-GB"/>
        </w:rPr>
      </w:pPr>
      <w:r>
        <w:rPr>
          <w:rFonts w:ascii="Calibri" w:hAnsi="Calibri" w:cs="Calibri"/>
          <w:lang w:val="en-GB"/>
        </w:rPr>
        <w:t>The committee will be in place from December 2020</w:t>
      </w:r>
      <w:r w:rsidR="00B0667B">
        <w:rPr>
          <w:rFonts w:ascii="Calibri" w:hAnsi="Calibri" w:cs="Calibri"/>
          <w:lang w:val="en-GB"/>
        </w:rPr>
        <w:t xml:space="preserve"> </w:t>
      </w:r>
      <w:r>
        <w:rPr>
          <w:rFonts w:ascii="Calibri" w:hAnsi="Calibri" w:cs="Calibri"/>
          <w:lang w:val="en-GB"/>
        </w:rPr>
        <w:t>to April 2024.</w:t>
      </w:r>
    </w:p>
    <w:p w14:paraId="4FB8BF9A" w14:textId="0E354D0D" w:rsidR="00C10730" w:rsidRPr="007B76E4" w:rsidRDefault="00C10730" w:rsidP="007B76E4">
      <w:pPr>
        <w:pStyle w:val="ListParagraph"/>
        <w:numPr>
          <w:ilvl w:val="0"/>
          <w:numId w:val="3"/>
        </w:numPr>
        <w:rPr>
          <w:rFonts w:ascii="Calibri" w:hAnsi="Calibri" w:cs="Calibri"/>
          <w:lang w:val="en-GB"/>
        </w:rPr>
      </w:pPr>
      <w:r w:rsidRPr="007B76E4">
        <w:rPr>
          <w:rFonts w:ascii="Calibri" w:hAnsi="Calibri" w:cs="Calibri"/>
          <w:lang w:val="en-GB"/>
        </w:rPr>
        <w:t>This committee will meet c</w:t>
      </w:r>
      <w:r w:rsidR="00B0667B">
        <w:rPr>
          <w:rFonts w:ascii="Calibri" w:hAnsi="Calibri" w:cs="Calibri"/>
          <w:lang w:val="en-GB"/>
        </w:rPr>
        <w:t>.</w:t>
      </w:r>
      <w:r w:rsidRPr="007B76E4">
        <w:rPr>
          <w:rFonts w:ascii="Calibri" w:hAnsi="Calibri" w:cs="Calibri"/>
          <w:lang w:val="en-GB"/>
        </w:rPr>
        <w:t xml:space="preserve"> 4 times per year, and will feed back to Ard Chomhairle, and prepare a report each year for Annual Congress (April). </w:t>
      </w:r>
      <w:r w:rsidR="007B76E4" w:rsidRPr="007B76E4">
        <w:rPr>
          <w:rFonts w:ascii="Calibri" w:hAnsi="Calibri" w:cs="Calibri"/>
          <w:lang w:val="en-GB"/>
        </w:rPr>
        <w:t>Meetings may take</w:t>
      </w:r>
      <w:r w:rsidR="00B0667B">
        <w:rPr>
          <w:rFonts w:ascii="Calibri" w:hAnsi="Calibri" w:cs="Calibri"/>
          <w:lang w:val="en-GB"/>
        </w:rPr>
        <w:t xml:space="preserve"> place</w:t>
      </w:r>
      <w:r w:rsidR="007B76E4" w:rsidRPr="007B76E4">
        <w:rPr>
          <w:rFonts w:ascii="Calibri" w:hAnsi="Calibri" w:cs="Calibri"/>
          <w:lang w:val="en-GB"/>
        </w:rPr>
        <w:t xml:space="preserve"> in person or online as n</w:t>
      </w:r>
      <w:r w:rsidR="00B0667B">
        <w:rPr>
          <w:rFonts w:ascii="Calibri" w:hAnsi="Calibri" w:cs="Calibri"/>
          <w:lang w:val="en-GB"/>
        </w:rPr>
        <w:t>ecessary</w:t>
      </w:r>
      <w:r w:rsidR="007B76E4" w:rsidRPr="007B76E4">
        <w:rPr>
          <w:rFonts w:ascii="Calibri" w:hAnsi="Calibri" w:cs="Calibri"/>
          <w:lang w:val="en-GB"/>
        </w:rPr>
        <w:t>, and C</w:t>
      </w:r>
      <w:r w:rsidR="00B0667B">
        <w:rPr>
          <w:rFonts w:ascii="Calibri" w:hAnsi="Calibri" w:cs="Calibri"/>
          <w:lang w:val="en-GB"/>
        </w:rPr>
        <w:t>OVID-</w:t>
      </w:r>
      <w:r w:rsidR="007B76E4" w:rsidRPr="007B76E4">
        <w:rPr>
          <w:rFonts w:ascii="Calibri" w:hAnsi="Calibri" w:cs="Calibri"/>
          <w:lang w:val="en-GB"/>
        </w:rPr>
        <w:t xml:space="preserve">19 </w:t>
      </w:r>
      <w:r w:rsidR="00B0667B">
        <w:rPr>
          <w:rFonts w:ascii="Calibri" w:hAnsi="Calibri" w:cs="Calibri"/>
          <w:lang w:val="en-GB"/>
        </w:rPr>
        <w:t>R</w:t>
      </w:r>
      <w:r w:rsidR="007B76E4" w:rsidRPr="007B76E4">
        <w:rPr>
          <w:rFonts w:ascii="Calibri" w:hAnsi="Calibri" w:cs="Calibri"/>
          <w:lang w:val="en-GB"/>
        </w:rPr>
        <w:t xml:space="preserve">estrictions permit. </w:t>
      </w:r>
    </w:p>
    <w:p w14:paraId="12D722A0" w14:textId="550C07CA" w:rsidR="007B76E4" w:rsidRPr="007B76E4" w:rsidRDefault="007B76E4" w:rsidP="007B76E4">
      <w:pPr>
        <w:pStyle w:val="ListParagraph"/>
        <w:numPr>
          <w:ilvl w:val="0"/>
          <w:numId w:val="3"/>
        </w:numPr>
        <w:rPr>
          <w:rFonts w:ascii="Calibri" w:hAnsi="Calibri" w:cs="Calibri"/>
          <w:lang w:val="en-GB"/>
        </w:rPr>
      </w:pPr>
      <w:r w:rsidRPr="007B76E4">
        <w:rPr>
          <w:rFonts w:ascii="Calibri" w:hAnsi="Calibri" w:cs="Calibri"/>
          <w:lang w:val="en-GB"/>
        </w:rPr>
        <w:t>This is a voluntary role, travel expenses will be provided.</w:t>
      </w:r>
    </w:p>
    <w:p w14:paraId="4993B23D" w14:textId="392EFC09" w:rsidR="007B76E4" w:rsidRPr="007B76E4" w:rsidRDefault="007B76E4" w:rsidP="007B76E4">
      <w:pPr>
        <w:pStyle w:val="ListParagraph"/>
        <w:numPr>
          <w:ilvl w:val="0"/>
          <w:numId w:val="3"/>
        </w:numPr>
        <w:rPr>
          <w:rFonts w:ascii="Calibri" w:hAnsi="Calibri" w:cs="Calibri"/>
          <w:lang w:val="en-GB"/>
        </w:rPr>
      </w:pPr>
      <w:r w:rsidRPr="007B76E4">
        <w:rPr>
          <w:rFonts w:ascii="Calibri" w:hAnsi="Calibri" w:cs="Calibri"/>
          <w:lang w:val="en-GB"/>
        </w:rPr>
        <w:t>The Annual National Development Plan Survey will be carried out annually by the staff team, with data returned to the committee for review and analysis.</w:t>
      </w:r>
    </w:p>
    <w:p w14:paraId="2CDAAA37" w14:textId="2DD9A186" w:rsidR="007B76E4" w:rsidRPr="007B76E4" w:rsidRDefault="007B76E4" w:rsidP="007B76E4">
      <w:pPr>
        <w:pStyle w:val="ListParagraph"/>
        <w:numPr>
          <w:ilvl w:val="0"/>
          <w:numId w:val="3"/>
        </w:numPr>
        <w:rPr>
          <w:rFonts w:ascii="Calibri" w:hAnsi="Calibri" w:cs="Calibri"/>
          <w:lang w:val="en-GB"/>
        </w:rPr>
      </w:pPr>
      <w:r w:rsidRPr="007B76E4">
        <w:rPr>
          <w:rFonts w:ascii="Calibri" w:hAnsi="Calibri" w:cs="Calibri"/>
          <w:lang w:val="en-GB"/>
        </w:rPr>
        <w:t>The primary means of communication will be by e</w:t>
      </w:r>
      <w:r w:rsidR="00B0667B">
        <w:rPr>
          <w:rFonts w:ascii="Calibri" w:hAnsi="Calibri" w:cs="Calibri"/>
          <w:lang w:val="en-GB"/>
        </w:rPr>
        <w:t>-</w:t>
      </w:r>
      <w:r w:rsidRPr="007B76E4">
        <w:rPr>
          <w:rFonts w:ascii="Calibri" w:hAnsi="Calibri" w:cs="Calibri"/>
          <w:lang w:val="en-GB"/>
        </w:rPr>
        <w:t xml:space="preserve">mail. </w:t>
      </w:r>
    </w:p>
    <w:p w14:paraId="4C090DCD" w14:textId="70F03EF5" w:rsidR="009E4DCD" w:rsidRPr="00233844" w:rsidRDefault="00233844" w:rsidP="00233844">
      <w:pPr>
        <w:pBdr>
          <w:bottom w:val="single" w:sz="12" w:space="1" w:color="auto"/>
        </w:pBdr>
        <w:rPr>
          <w:rFonts w:ascii="Calibri" w:hAnsi="Calibri" w:cs="Calibri"/>
          <w:lang w:val="en-GB"/>
        </w:rPr>
      </w:pPr>
      <w:r>
        <w:rPr>
          <w:rFonts w:ascii="Calibri" w:hAnsi="Calibri" w:cs="Calibri"/>
          <w:lang w:val="en-GB"/>
        </w:rPr>
        <w:lastRenderedPageBreak/>
        <w:t>F</w:t>
      </w:r>
      <w:r w:rsidR="00C10730" w:rsidRPr="00233844">
        <w:rPr>
          <w:rFonts w:ascii="Calibri" w:hAnsi="Calibri" w:cs="Calibri"/>
          <w:lang w:val="en-GB"/>
        </w:rPr>
        <w:t>or further information, please contact Si</w:t>
      </w:r>
      <w:r w:rsidR="00B0667B">
        <w:rPr>
          <w:rFonts w:ascii="Calibri" w:hAnsi="Calibri" w:cs="Calibri"/>
          <w:lang w:val="en-GB"/>
        </w:rPr>
        <w:t>néa</w:t>
      </w:r>
      <w:r w:rsidR="00C10730" w:rsidRPr="00233844">
        <w:rPr>
          <w:rFonts w:ascii="Calibri" w:hAnsi="Calibri" w:cs="Calibri"/>
          <w:lang w:val="en-GB"/>
        </w:rPr>
        <w:t>d McNulty, Ard Sti</w:t>
      </w:r>
      <w:r w:rsidR="00B0667B">
        <w:rPr>
          <w:rFonts w:ascii="Calibri" w:hAnsi="Calibri" w:cs="Calibri"/>
          <w:lang w:val="en-GB"/>
        </w:rPr>
        <w:t>ú</w:t>
      </w:r>
      <w:r w:rsidR="00C10730" w:rsidRPr="00233844">
        <w:rPr>
          <w:rFonts w:ascii="Calibri" w:hAnsi="Calibri" w:cs="Calibri"/>
          <w:lang w:val="en-GB"/>
        </w:rPr>
        <w:t>rth</w:t>
      </w:r>
      <w:r w:rsidR="00B0667B">
        <w:rPr>
          <w:rFonts w:ascii="Calibri" w:hAnsi="Calibri" w:cs="Calibri"/>
          <w:lang w:val="en-GB"/>
        </w:rPr>
        <w:t>ó</w:t>
      </w:r>
      <w:r w:rsidR="00C10730" w:rsidRPr="00233844">
        <w:rPr>
          <w:rFonts w:ascii="Calibri" w:hAnsi="Calibri" w:cs="Calibri"/>
          <w:lang w:val="en-GB"/>
        </w:rPr>
        <w:t xml:space="preserve">ir </w:t>
      </w:r>
      <w:hyperlink r:id="rId12" w:history="1">
        <w:r w:rsidR="00C10730" w:rsidRPr="00233844">
          <w:rPr>
            <w:rStyle w:val="Hyperlink"/>
            <w:rFonts w:ascii="Calibri" w:hAnsi="Calibri" w:cs="Calibri"/>
            <w:lang w:val="en-GB"/>
          </w:rPr>
          <w:t>sinead.mcnulty@camogie.ie</w:t>
        </w:r>
      </w:hyperlink>
      <w:r w:rsidR="007B76E4" w:rsidRPr="00233844">
        <w:rPr>
          <w:rFonts w:ascii="Calibri" w:hAnsi="Calibri" w:cs="Calibri"/>
          <w:lang w:val="en-GB"/>
        </w:rPr>
        <w:t xml:space="preserve"> and see</w:t>
      </w:r>
      <w:r w:rsidR="00B0667B">
        <w:rPr>
          <w:rFonts w:ascii="Calibri" w:hAnsi="Calibri" w:cs="Calibri"/>
          <w:lang w:val="en-GB"/>
        </w:rPr>
        <w:t xml:space="preserve"> our</w:t>
      </w:r>
      <w:r w:rsidR="007B76E4" w:rsidRPr="00233844">
        <w:rPr>
          <w:rFonts w:ascii="Calibri" w:hAnsi="Calibri" w:cs="Calibri"/>
          <w:lang w:val="en-GB"/>
        </w:rPr>
        <w:t xml:space="preserve"> website at </w:t>
      </w:r>
      <w:hyperlink r:id="rId13" w:history="1">
        <w:r w:rsidR="007B76E4" w:rsidRPr="00233844">
          <w:rPr>
            <w:rStyle w:val="Hyperlink"/>
            <w:rFonts w:ascii="Calibri" w:hAnsi="Calibri" w:cs="Calibri"/>
            <w:lang w:val="en-GB"/>
          </w:rPr>
          <w:t>www.camogie.ie</w:t>
        </w:r>
      </w:hyperlink>
      <w:r w:rsidR="007B76E4" w:rsidRPr="00233844">
        <w:rPr>
          <w:rFonts w:ascii="Calibri" w:hAnsi="Calibri" w:cs="Calibri"/>
          <w:lang w:val="en-GB"/>
        </w:rPr>
        <w:t xml:space="preserve">. </w:t>
      </w:r>
    </w:p>
    <w:p w14:paraId="421BFDB4" w14:textId="09B27C0D" w:rsidR="009E4DCD" w:rsidRDefault="007B76E4" w:rsidP="009E4DCD">
      <w:pPr>
        <w:pStyle w:val="ListParagraph"/>
        <w:numPr>
          <w:ilvl w:val="0"/>
          <w:numId w:val="3"/>
        </w:numPr>
        <w:pBdr>
          <w:bottom w:val="single" w:sz="12" w:space="1" w:color="auto"/>
        </w:pBdr>
        <w:rPr>
          <w:rFonts w:ascii="Calibri" w:hAnsi="Calibri" w:cs="Calibri"/>
          <w:lang w:val="en-GB"/>
        </w:rPr>
      </w:pPr>
      <w:r w:rsidRPr="007B76E4">
        <w:rPr>
          <w:rFonts w:ascii="Calibri" w:hAnsi="Calibri" w:cs="Calibri"/>
          <w:lang w:val="en-GB"/>
        </w:rPr>
        <w:t xml:space="preserve">The NDP is </w:t>
      </w:r>
      <w:r w:rsidR="004031CE">
        <w:rPr>
          <w:rFonts w:ascii="Calibri" w:hAnsi="Calibri" w:cs="Calibri"/>
          <w:lang w:val="en-GB"/>
        </w:rPr>
        <w:t xml:space="preserve">available at </w:t>
      </w:r>
      <w:hyperlink r:id="rId14" w:history="1">
        <w:r w:rsidR="004031CE" w:rsidRPr="00EC2CA7">
          <w:rPr>
            <w:rStyle w:val="Hyperlink"/>
            <w:rFonts w:ascii="Calibri" w:hAnsi="Calibri" w:cs="Calibri"/>
            <w:lang w:val="en-GB"/>
          </w:rPr>
          <w:t>https://camogie.ie/wp-content/uploads/2020/08/Camogie-Association-National-Development-Plan-2020-23.pdf</w:t>
        </w:r>
      </w:hyperlink>
      <w:r w:rsidR="004031CE">
        <w:rPr>
          <w:rFonts w:ascii="Calibri" w:hAnsi="Calibri" w:cs="Calibri"/>
          <w:lang w:val="en-GB"/>
        </w:rPr>
        <w:t xml:space="preserve"> </w:t>
      </w:r>
    </w:p>
    <w:p w14:paraId="1F4DA191" w14:textId="77777777" w:rsidR="005766E7" w:rsidRPr="005766E7" w:rsidRDefault="005766E7" w:rsidP="005766E7">
      <w:pPr>
        <w:pBdr>
          <w:bottom w:val="single" w:sz="12" w:space="1" w:color="auto"/>
        </w:pBdr>
        <w:rPr>
          <w:rFonts w:ascii="Calibri" w:hAnsi="Calibri" w:cs="Calibri"/>
          <w:lang w:val="en-GB"/>
        </w:rPr>
      </w:pPr>
    </w:p>
    <w:p w14:paraId="0F72BE36" w14:textId="3887CAD1" w:rsidR="004031CE" w:rsidRDefault="004031CE" w:rsidP="004031CE">
      <w:pPr>
        <w:jc w:val="center"/>
        <w:rPr>
          <w:rFonts w:ascii="Calibri" w:hAnsi="Calibri" w:cs="Calibri"/>
          <w:lang w:val="en-GB"/>
        </w:rPr>
      </w:pPr>
      <w:r>
        <w:rPr>
          <w:noProof/>
          <w:lang w:val="en-US"/>
        </w:rPr>
        <w:drawing>
          <wp:inline distT="0" distB="0" distL="0" distR="0" wp14:anchorId="457CC88B" wp14:editId="0DD48A23">
            <wp:extent cx="3422650" cy="1250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11487"/>
                    <a:stretch>
                      <a:fillRect/>
                    </a:stretch>
                  </pic:blipFill>
                  <pic:spPr bwMode="auto">
                    <a:xfrm>
                      <a:off x="0" y="0"/>
                      <a:ext cx="3422650" cy="1250950"/>
                    </a:xfrm>
                    <a:prstGeom prst="rect">
                      <a:avLst/>
                    </a:prstGeom>
                    <a:noFill/>
                    <a:ln>
                      <a:noFill/>
                    </a:ln>
                  </pic:spPr>
                </pic:pic>
              </a:graphicData>
            </a:graphic>
          </wp:inline>
        </w:drawing>
      </w:r>
    </w:p>
    <w:p w14:paraId="5C54296B" w14:textId="5FEF54F1" w:rsidR="004031CE" w:rsidRPr="009E4DCD" w:rsidRDefault="004031CE" w:rsidP="009E4DCD">
      <w:pPr>
        <w:pStyle w:val="Title"/>
        <w:jc w:val="center"/>
        <w:rPr>
          <w:b/>
          <w:bCs/>
          <w:sz w:val="32"/>
          <w:szCs w:val="32"/>
          <w:lang w:val="en-GB"/>
        </w:rPr>
      </w:pPr>
      <w:r w:rsidRPr="009E4DCD">
        <w:rPr>
          <w:b/>
          <w:bCs/>
          <w:sz w:val="32"/>
          <w:szCs w:val="32"/>
          <w:lang w:val="en-GB"/>
        </w:rPr>
        <w:t xml:space="preserve">Camogie Association National Development Plan Implementation </w:t>
      </w:r>
      <w:r w:rsidR="00B0667B">
        <w:rPr>
          <w:b/>
          <w:bCs/>
          <w:sz w:val="32"/>
          <w:szCs w:val="32"/>
          <w:lang w:val="en-GB"/>
        </w:rPr>
        <w:t>Sub-</w:t>
      </w:r>
      <w:r w:rsidRPr="009E4DCD">
        <w:rPr>
          <w:b/>
          <w:bCs/>
          <w:sz w:val="32"/>
          <w:szCs w:val="32"/>
          <w:lang w:val="en-GB"/>
        </w:rPr>
        <w:t>Committee</w:t>
      </w:r>
    </w:p>
    <w:p w14:paraId="14AD4E16" w14:textId="09EC0B1C" w:rsidR="004031CE" w:rsidRDefault="004031CE" w:rsidP="009E4DCD">
      <w:pPr>
        <w:pStyle w:val="Title"/>
        <w:jc w:val="center"/>
        <w:rPr>
          <w:b/>
          <w:bCs/>
          <w:sz w:val="32"/>
          <w:szCs w:val="32"/>
          <w:lang w:val="en-GB"/>
        </w:rPr>
      </w:pPr>
      <w:r w:rsidRPr="009E4DCD">
        <w:rPr>
          <w:b/>
          <w:bCs/>
          <w:sz w:val="32"/>
          <w:szCs w:val="32"/>
          <w:lang w:val="en-GB"/>
        </w:rPr>
        <w:t>Expression of Interest Form</w:t>
      </w:r>
      <w:r w:rsidR="009E4DCD">
        <w:rPr>
          <w:b/>
          <w:bCs/>
          <w:sz w:val="32"/>
          <w:szCs w:val="32"/>
          <w:lang w:val="en-GB"/>
        </w:rPr>
        <w:t xml:space="preserve"> </w:t>
      </w:r>
    </w:p>
    <w:p w14:paraId="3F72E912" w14:textId="23A335D5" w:rsidR="009E4DCD" w:rsidRPr="009E4DCD" w:rsidRDefault="009E4DCD" w:rsidP="009E4DCD">
      <w:pPr>
        <w:jc w:val="center"/>
        <w:rPr>
          <w:b/>
          <w:bCs/>
          <w:lang w:val="en-GB"/>
        </w:rPr>
      </w:pPr>
      <w:r w:rsidRPr="009E4DCD">
        <w:rPr>
          <w:b/>
          <w:bCs/>
          <w:lang w:val="en-GB"/>
        </w:rPr>
        <w:t xml:space="preserve">Submission Closing date: </w:t>
      </w:r>
      <w:r w:rsidR="00233844">
        <w:rPr>
          <w:b/>
          <w:bCs/>
          <w:lang w:val="en-GB"/>
        </w:rPr>
        <w:t>12 noon, Monday</w:t>
      </w:r>
      <w:r w:rsidRPr="009E4DCD">
        <w:rPr>
          <w:b/>
          <w:bCs/>
          <w:lang w:val="en-GB"/>
        </w:rPr>
        <w:t xml:space="preserve"> November</w:t>
      </w:r>
      <w:r w:rsidR="00B0667B">
        <w:rPr>
          <w:b/>
          <w:bCs/>
          <w:lang w:val="en-GB"/>
        </w:rPr>
        <w:t xml:space="preserve"> 23</w:t>
      </w:r>
      <w:r w:rsidR="00B0667B" w:rsidRPr="00B0667B">
        <w:rPr>
          <w:b/>
          <w:bCs/>
          <w:vertAlign w:val="superscript"/>
          <w:lang w:val="en-GB"/>
        </w:rPr>
        <w:t>rd</w:t>
      </w:r>
      <w:r w:rsidRPr="009E4DCD">
        <w:rPr>
          <w:b/>
          <w:bCs/>
          <w:lang w:val="en-GB"/>
        </w:rPr>
        <w:t xml:space="preserve"> 2020</w:t>
      </w:r>
    </w:p>
    <w:tbl>
      <w:tblPr>
        <w:tblStyle w:val="TableGrid"/>
        <w:tblW w:w="5000" w:type="pct"/>
        <w:tblLook w:val="04A0" w:firstRow="1" w:lastRow="0" w:firstColumn="1" w:lastColumn="0" w:noHBand="0" w:noVBand="1"/>
      </w:tblPr>
      <w:tblGrid>
        <w:gridCol w:w="2971"/>
        <w:gridCol w:w="6765"/>
      </w:tblGrid>
      <w:tr w:rsidR="009E4DCD" w:rsidRPr="009E4DCD" w14:paraId="2771CF19" w14:textId="77777777" w:rsidTr="009E4DCD">
        <w:tc>
          <w:tcPr>
            <w:tcW w:w="1526" w:type="pct"/>
          </w:tcPr>
          <w:p w14:paraId="591C4A21" w14:textId="77777777" w:rsidR="009E4DCD" w:rsidRPr="009E4DCD" w:rsidRDefault="009E4DCD" w:rsidP="003F7DE4">
            <w:pPr>
              <w:rPr>
                <w:rFonts w:ascii="Calibri" w:hAnsi="Calibri" w:cs="Calibri"/>
                <w:lang w:val="en-GB"/>
              </w:rPr>
            </w:pPr>
            <w:r w:rsidRPr="009E4DCD">
              <w:rPr>
                <w:rFonts w:ascii="Calibri" w:hAnsi="Calibri" w:cs="Calibri"/>
                <w:lang w:val="en-GB"/>
              </w:rPr>
              <w:t xml:space="preserve">Name: </w:t>
            </w:r>
          </w:p>
        </w:tc>
        <w:tc>
          <w:tcPr>
            <w:tcW w:w="3474" w:type="pct"/>
          </w:tcPr>
          <w:p w14:paraId="4F7A2D3E" w14:textId="77777777" w:rsidR="009E4DCD" w:rsidRDefault="009E4DCD" w:rsidP="003F7DE4">
            <w:pPr>
              <w:rPr>
                <w:rFonts w:ascii="Calibri" w:hAnsi="Calibri" w:cs="Calibri"/>
                <w:lang w:val="en-GB"/>
              </w:rPr>
            </w:pPr>
          </w:p>
          <w:p w14:paraId="2D54C0B6" w14:textId="1D269558" w:rsidR="009E4DCD" w:rsidRPr="009E4DCD" w:rsidRDefault="009E4DCD" w:rsidP="003F7DE4">
            <w:pPr>
              <w:rPr>
                <w:rFonts w:ascii="Calibri" w:hAnsi="Calibri" w:cs="Calibri"/>
                <w:lang w:val="en-GB"/>
              </w:rPr>
            </w:pPr>
          </w:p>
        </w:tc>
      </w:tr>
      <w:tr w:rsidR="009E4DCD" w:rsidRPr="009E4DCD" w14:paraId="3F3A85C3" w14:textId="77777777" w:rsidTr="009E4DCD">
        <w:tc>
          <w:tcPr>
            <w:tcW w:w="1526" w:type="pct"/>
          </w:tcPr>
          <w:p w14:paraId="5422C8C6" w14:textId="4EA7A8B7" w:rsidR="009E4DCD" w:rsidRPr="009E4DCD" w:rsidRDefault="009E4DCD" w:rsidP="003F7DE4">
            <w:pPr>
              <w:rPr>
                <w:rFonts w:ascii="Calibri" w:hAnsi="Calibri" w:cs="Calibri"/>
                <w:lang w:val="en-GB"/>
              </w:rPr>
            </w:pPr>
            <w:r w:rsidRPr="009E4DCD">
              <w:rPr>
                <w:rFonts w:ascii="Calibri" w:hAnsi="Calibri" w:cs="Calibri"/>
                <w:lang w:val="en-GB"/>
              </w:rPr>
              <w:t>Address</w:t>
            </w:r>
            <w:r w:rsidR="00A54CB4">
              <w:rPr>
                <w:rFonts w:ascii="Calibri" w:hAnsi="Calibri" w:cs="Calibri"/>
                <w:lang w:val="en-GB"/>
              </w:rPr>
              <w:t>:</w:t>
            </w:r>
          </w:p>
        </w:tc>
        <w:tc>
          <w:tcPr>
            <w:tcW w:w="3474" w:type="pct"/>
          </w:tcPr>
          <w:p w14:paraId="5E5E5C0D" w14:textId="77777777" w:rsidR="009E4DCD" w:rsidRDefault="009E4DCD" w:rsidP="003F7DE4">
            <w:pPr>
              <w:rPr>
                <w:rFonts w:ascii="Calibri" w:hAnsi="Calibri" w:cs="Calibri"/>
                <w:lang w:val="en-GB"/>
              </w:rPr>
            </w:pPr>
          </w:p>
          <w:p w14:paraId="557D33D6" w14:textId="64FE57F4" w:rsidR="009E4DCD" w:rsidRPr="009E4DCD" w:rsidRDefault="009E4DCD" w:rsidP="003F7DE4">
            <w:pPr>
              <w:rPr>
                <w:rFonts w:ascii="Calibri" w:hAnsi="Calibri" w:cs="Calibri"/>
                <w:lang w:val="en-GB"/>
              </w:rPr>
            </w:pPr>
          </w:p>
        </w:tc>
      </w:tr>
      <w:tr w:rsidR="009E4DCD" w:rsidRPr="009E4DCD" w14:paraId="74F5146A" w14:textId="77777777" w:rsidTr="009E4DCD">
        <w:tc>
          <w:tcPr>
            <w:tcW w:w="1526" w:type="pct"/>
          </w:tcPr>
          <w:p w14:paraId="432A6EB2" w14:textId="03DC7607" w:rsidR="009E4DCD" w:rsidRPr="009E4DCD" w:rsidRDefault="009E4DCD" w:rsidP="003F7DE4">
            <w:pPr>
              <w:rPr>
                <w:rFonts w:ascii="Calibri" w:hAnsi="Calibri" w:cs="Calibri"/>
                <w:lang w:val="en-GB"/>
              </w:rPr>
            </w:pPr>
            <w:r w:rsidRPr="009E4DCD">
              <w:rPr>
                <w:rFonts w:ascii="Calibri" w:hAnsi="Calibri" w:cs="Calibri"/>
                <w:lang w:val="en-GB"/>
              </w:rPr>
              <w:t>Phone Number</w:t>
            </w:r>
            <w:r w:rsidR="00A54CB4">
              <w:rPr>
                <w:rFonts w:ascii="Calibri" w:hAnsi="Calibri" w:cs="Calibri"/>
                <w:lang w:val="en-GB"/>
              </w:rPr>
              <w:t>:</w:t>
            </w:r>
          </w:p>
        </w:tc>
        <w:tc>
          <w:tcPr>
            <w:tcW w:w="3474" w:type="pct"/>
          </w:tcPr>
          <w:p w14:paraId="0F7F941E" w14:textId="77777777" w:rsidR="009E4DCD" w:rsidRDefault="009E4DCD" w:rsidP="003F7DE4">
            <w:pPr>
              <w:rPr>
                <w:rFonts w:ascii="Calibri" w:hAnsi="Calibri" w:cs="Calibri"/>
                <w:lang w:val="en-GB"/>
              </w:rPr>
            </w:pPr>
          </w:p>
          <w:p w14:paraId="4DE568DF" w14:textId="2C620F07" w:rsidR="009E4DCD" w:rsidRPr="009E4DCD" w:rsidRDefault="009E4DCD" w:rsidP="003F7DE4">
            <w:pPr>
              <w:rPr>
                <w:rFonts w:ascii="Calibri" w:hAnsi="Calibri" w:cs="Calibri"/>
                <w:lang w:val="en-GB"/>
              </w:rPr>
            </w:pPr>
          </w:p>
        </w:tc>
      </w:tr>
      <w:tr w:rsidR="009E4DCD" w:rsidRPr="009E4DCD" w14:paraId="2DCD5049" w14:textId="77777777" w:rsidTr="009E4DCD">
        <w:tc>
          <w:tcPr>
            <w:tcW w:w="1526" w:type="pct"/>
          </w:tcPr>
          <w:p w14:paraId="791D2BCD" w14:textId="3BA89D4F" w:rsidR="009E4DCD" w:rsidRPr="009E4DCD" w:rsidRDefault="009E4DCD" w:rsidP="003F7DE4">
            <w:pPr>
              <w:rPr>
                <w:rFonts w:ascii="Calibri" w:hAnsi="Calibri" w:cs="Calibri"/>
                <w:lang w:val="en-GB"/>
              </w:rPr>
            </w:pPr>
            <w:r w:rsidRPr="009E4DCD">
              <w:rPr>
                <w:rFonts w:ascii="Calibri" w:hAnsi="Calibri" w:cs="Calibri"/>
                <w:lang w:val="en-GB"/>
              </w:rPr>
              <w:t>E</w:t>
            </w:r>
            <w:r w:rsidR="00A54CB4">
              <w:rPr>
                <w:rFonts w:ascii="Calibri" w:hAnsi="Calibri" w:cs="Calibri"/>
                <w:lang w:val="en-GB"/>
              </w:rPr>
              <w:t>-</w:t>
            </w:r>
            <w:r w:rsidRPr="009E4DCD">
              <w:rPr>
                <w:rFonts w:ascii="Calibri" w:hAnsi="Calibri" w:cs="Calibri"/>
                <w:lang w:val="en-GB"/>
              </w:rPr>
              <w:t>mail</w:t>
            </w:r>
            <w:r w:rsidR="00A54CB4">
              <w:rPr>
                <w:rFonts w:ascii="Calibri" w:hAnsi="Calibri" w:cs="Calibri"/>
                <w:lang w:val="en-GB"/>
              </w:rPr>
              <w:t>:</w:t>
            </w:r>
          </w:p>
        </w:tc>
        <w:tc>
          <w:tcPr>
            <w:tcW w:w="3474" w:type="pct"/>
          </w:tcPr>
          <w:p w14:paraId="43728F2F" w14:textId="77777777" w:rsidR="009E4DCD" w:rsidRDefault="009E4DCD" w:rsidP="003F7DE4">
            <w:pPr>
              <w:rPr>
                <w:rFonts w:ascii="Calibri" w:hAnsi="Calibri" w:cs="Calibri"/>
                <w:lang w:val="en-GB"/>
              </w:rPr>
            </w:pPr>
          </w:p>
          <w:p w14:paraId="6F265D11" w14:textId="35637454" w:rsidR="009E4DCD" w:rsidRPr="009E4DCD" w:rsidRDefault="009E4DCD" w:rsidP="003F7DE4">
            <w:pPr>
              <w:rPr>
                <w:rFonts w:ascii="Calibri" w:hAnsi="Calibri" w:cs="Calibri"/>
                <w:lang w:val="en-GB"/>
              </w:rPr>
            </w:pPr>
          </w:p>
        </w:tc>
      </w:tr>
      <w:tr w:rsidR="009E4DCD" w:rsidRPr="009E4DCD" w14:paraId="1ED7CA99" w14:textId="77777777" w:rsidTr="009E4DCD">
        <w:tc>
          <w:tcPr>
            <w:tcW w:w="1526" w:type="pct"/>
          </w:tcPr>
          <w:p w14:paraId="388DC4C8" w14:textId="2AC29820" w:rsidR="009E4DCD" w:rsidRPr="009E4DCD" w:rsidRDefault="009E4DCD" w:rsidP="003F7DE4">
            <w:pPr>
              <w:rPr>
                <w:rFonts w:ascii="Calibri" w:hAnsi="Calibri" w:cs="Calibri"/>
                <w:lang w:val="en-GB"/>
              </w:rPr>
            </w:pPr>
            <w:r w:rsidRPr="009E4DCD">
              <w:rPr>
                <w:rFonts w:ascii="Calibri" w:hAnsi="Calibri" w:cs="Calibri"/>
                <w:lang w:val="en-GB"/>
              </w:rPr>
              <w:t xml:space="preserve">Camogie Club (if </w:t>
            </w:r>
            <w:r w:rsidR="00A54CB4">
              <w:rPr>
                <w:rFonts w:ascii="Calibri" w:hAnsi="Calibri" w:cs="Calibri"/>
                <w:lang w:val="en-GB"/>
              </w:rPr>
              <w:t>a</w:t>
            </w:r>
            <w:r w:rsidRPr="009E4DCD">
              <w:rPr>
                <w:rFonts w:ascii="Calibri" w:hAnsi="Calibri" w:cs="Calibri"/>
                <w:lang w:val="en-GB"/>
              </w:rPr>
              <w:t>pplicable)</w:t>
            </w:r>
            <w:r w:rsidR="00A54CB4">
              <w:rPr>
                <w:rFonts w:ascii="Calibri" w:hAnsi="Calibri" w:cs="Calibri"/>
                <w:lang w:val="en-GB"/>
              </w:rPr>
              <w:t>:</w:t>
            </w:r>
          </w:p>
        </w:tc>
        <w:tc>
          <w:tcPr>
            <w:tcW w:w="3474" w:type="pct"/>
          </w:tcPr>
          <w:p w14:paraId="4215FD88" w14:textId="77777777" w:rsidR="009E4DCD" w:rsidRDefault="009E4DCD" w:rsidP="003F7DE4">
            <w:pPr>
              <w:rPr>
                <w:rFonts w:ascii="Calibri" w:hAnsi="Calibri" w:cs="Calibri"/>
                <w:lang w:val="en-GB"/>
              </w:rPr>
            </w:pPr>
          </w:p>
          <w:p w14:paraId="31C2F257" w14:textId="52C09B63" w:rsidR="009E4DCD" w:rsidRPr="009E4DCD" w:rsidRDefault="009E4DCD" w:rsidP="003F7DE4">
            <w:pPr>
              <w:rPr>
                <w:rFonts w:ascii="Calibri" w:hAnsi="Calibri" w:cs="Calibri"/>
                <w:lang w:val="en-GB"/>
              </w:rPr>
            </w:pPr>
          </w:p>
        </w:tc>
      </w:tr>
      <w:tr w:rsidR="009E4DCD" w:rsidRPr="009E4DCD" w14:paraId="3887671F" w14:textId="77777777" w:rsidTr="009E4DCD">
        <w:tc>
          <w:tcPr>
            <w:tcW w:w="1526" w:type="pct"/>
          </w:tcPr>
          <w:p w14:paraId="57842500" w14:textId="1FFB3993" w:rsidR="009E4DCD" w:rsidRPr="009E4DCD" w:rsidRDefault="009E4DCD" w:rsidP="003F7DE4">
            <w:pPr>
              <w:rPr>
                <w:rFonts w:ascii="Calibri" w:hAnsi="Calibri" w:cs="Calibri"/>
                <w:lang w:val="en-GB"/>
              </w:rPr>
            </w:pPr>
            <w:r w:rsidRPr="009E4DCD">
              <w:rPr>
                <w:rFonts w:ascii="Calibri" w:hAnsi="Calibri" w:cs="Calibri"/>
                <w:lang w:val="en-GB"/>
              </w:rPr>
              <w:t xml:space="preserve">Role being </w:t>
            </w:r>
            <w:r w:rsidR="00A54CB4">
              <w:rPr>
                <w:rFonts w:ascii="Calibri" w:hAnsi="Calibri" w:cs="Calibri"/>
                <w:lang w:val="en-GB"/>
              </w:rPr>
              <w:t>a</w:t>
            </w:r>
            <w:r w:rsidRPr="009E4DCD">
              <w:rPr>
                <w:rFonts w:ascii="Calibri" w:hAnsi="Calibri" w:cs="Calibri"/>
                <w:lang w:val="en-GB"/>
              </w:rPr>
              <w:t xml:space="preserve">pplied for: </w:t>
            </w:r>
          </w:p>
        </w:tc>
        <w:tc>
          <w:tcPr>
            <w:tcW w:w="3474" w:type="pct"/>
          </w:tcPr>
          <w:p w14:paraId="0DDFE99C" w14:textId="77777777" w:rsidR="009E4DCD" w:rsidRDefault="009E4DCD" w:rsidP="003F7DE4">
            <w:pPr>
              <w:rPr>
                <w:rFonts w:ascii="Calibri" w:hAnsi="Calibri" w:cs="Calibri"/>
                <w:lang w:val="en-GB"/>
              </w:rPr>
            </w:pPr>
          </w:p>
          <w:p w14:paraId="038C4D8A" w14:textId="4364D22D" w:rsidR="009E4DCD" w:rsidRPr="009E4DCD" w:rsidRDefault="009E4DCD" w:rsidP="003F7DE4">
            <w:pPr>
              <w:rPr>
                <w:rFonts w:ascii="Calibri" w:hAnsi="Calibri" w:cs="Calibri"/>
                <w:lang w:val="en-GB"/>
              </w:rPr>
            </w:pPr>
          </w:p>
        </w:tc>
      </w:tr>
      <w:tr w:rsidR="009E4DCD" w:rsidRPr="009E4DCD" w14:paraId="54F83282" w14:textId="77777777" w:rsidTr="009E4DCD">
        <w:tc>
          <w:tcPr>
            <w:tcW w:w="1526" w:type="pct"/>
          </w:tcPr>
          <w:p w14:paraId="3D8BEEBF" w14:textId="56B7AFB5" w:rsidR="009E4DCD" w:rsidRPr="009E4DCD" w:rsidRDefault="009E4DCD" w:rsidP="003F7DE4">
            <w:pPr>
              <w:rPr>
                <w:rFonts w:ascii="Calibri" w:hAnsi="Calibri" w:cs="Calibri"/>
                <w:lang w:val="en-GB"/>
              </w:rPr>
            </w:pPr>
            <w:r w:rsidRPr="009E4DCD">
              <w:rPr>
                <w:rFonts w:ascii="Calibri" w:hAnsi="Calibri" w:cs="Calibri"/>
                <w:lang w:val="en-GB"/>
              </w:rPr>
              <w:t>Relevant Skills &amp; Experience</w:t>
            </w:r>
            <w:r w:rsidR="00A54CB4">
              <w:rPr>
                <w:rFonts w:ascii="Calibri" w:hAnsi="Calibri" w:cs="Calibri"/>
                <w:lang w:val="en-GB"/>
              </w:rPr>
              <w:t>:</w:t>
            </w:r>
          </w:p>
        </w:tc>
        <w:tc>
          <w:tcPr>
            <w:tcW w:w="3474" w:type="pct"/>
          </w:tcPr>
          <w:p w14:paraId="5BA587BC" w14:textId="77777777" w:rsidR="009E4DCD" w:rsidRDefault="009E4DCD" w:rsidP="003F7DE4">
            <w:pPr>
              <w:rPr>
                <w:rFonts w:ascii="Calibri" w:hAnsi="Calibri" w:cs="Calibri"/>
                <w:lang w:val="en-GB"/>
              </w:rPr>
            </w:pPr>
          </w:p>
          <w:p w14:paraId="7650916A" w14:textId="77777777" w:rsidR="009E4DCD" w:rsidRDefault="009E4DCD" w:rsidP="003F7DE4">
            <w:pPr>
              <w:rPr>
                <w:rFonts w:ascii="Calibri" w:hAnsi="Calibri" w:cs="Calibri"/>
                <w:lang w:val="en-GB"/>
              </w:rPr>
            </w:pPr>
          </w:p>
          <w:p w14:paraId="622C6CE4" w14:textId="77777777" w:rsidR="009E4DCD" w:rsidRDefault="009E4DCD" w:rsidP="003F7DE4">
            <w:pPr>
              <w:rPr>
                <w:rFonts w:ascii="Calibri" w:hAnsi="Calibri" w:cs="Calibri"/>
                <w:lang w:val="en-GB"/>
              </w:rPr>
            </w:pPr>
          </w:p>
          <w:p w14:paraId="04B5268F" w14:textId="77777777" w:rsidR="009E4DCD" w:rsidRDefault="009E4DCD" w:rsidP="003F7DE4">
            <w:pPr>
              <w:rPr>
                <w:rFonts w:ascii="Calibri" w:hAnsi="Calibri" w:cs="Calibri"/>
                <w:lang w:val="en-GB"/>
              </w:rPr>
            </w:pPr>
          </w:p>
          <w:p w14:paraId="523608CF" w14:textId="77777777" w:rsidR="009E4DCD" w:rsidRDefault="009E4DCD" w:rsidP="003F7DE4">
            <w:pPr>
              <w:rPr>
                <w:rFonts w:ascii="Calibri" w:hAnsi="Calibri" w:cs="Calibri"/>
                <w:lang w:val="en-GB"/>
              </w:rPr>
            </w:pPr>
          </w:p>
          <w:p w14:paraId="68385C1A" w14:textId="77777777" w:rsidR="009E4DCD" w:rsidRDefault="009E4DCD" w:rsidP="003F7DE4">
            <w:pPr>
              <w:rPr>
                <w:rFonts w:ascii="Calibri" w:hAnsi="Calibri" w:cs="Calibri"/>
                <w:lang w:val="en-GB"/>
              </w:rPr>
            </w:pPr>
          </w:p>
          <w:p w14:paraId="0217D129" w14:textId="77777777" w:rsidR="009E4DCD" w:rsidRDefault="009E4DCD" w:rsidP="003F7DE4">
            <w:pPr>
              <w:rPr>
                <w:rFonts w:ascii="Calibri" w:hAnsi="Calibri" w:cs="Calibri"/>
                <w:lang w:val="en-GB"/>
              </w:rPr>
            </w:pPr>
          </w:p>
          <w:p w14:paraId="641AF52B" w14:textId="77777777" w:rsidR="009E4DCD" w:rsidRDefault="009E4DCD" w:rsidP="003F7DE4">
            <w:pPr>
              <w:rPr>
                <w:rFonts w:ascii="Calibri" w:hAnsi="Calibri" w:cs="Calibri"/>
                <w:lang w:val="en-GB"/>
              </w:rPr>
            </w:pPr>
          </w:p>
          <w:p w14:paraId="780811FA" w14:textId="77777777" w:rsidR="009E4DCD" w:rsidRDefault="009E4DCD" w:rsidP="003F7DE4">
            <w:pPr>
              <w:rPr>
                <w:rFonts w:ascii="Calibri" w:hAnsi="Calibri" w:cs="Calibri"/>
                <w:lang w:val="en-GB"/>
              </w:rPr>
            </w:pPr>
          </w:p>
          <w:p w14:paraId="599966D3" w14:textId="77777777" w:rsidR="009E4DCD" w:rsidRDefault="009E4DCD" w:rsidP="003F7DE4">
            <w:pPr>
              <w:rPr>
                <w:rFonts w:ascii="Calibri" w:hAnsi="Calibri" w:cs="Calibri"/>
                <w:lang w:val="en-GB"/>
              </w:rPr>
            </w:pPr>
          </w:p>
          <w:p w14:paraId="4ACA5F6F" w14:textId="77777777" w:rsidR="009E4DCD" w:rsidRDefault="009E4DCD" w:rsidP="003F7DE4">
            <w:pPr>
              <w:rPr>
                <w:rFonts w:ascii="Calibri" w:hAnsi="Calibri" w:cs="Calibri"/>
                <w:lang w:val="en-GB"/>
              </w:rPr>
            </w:pPr>
          </w:p>
          <w:p w14:paraId="3C52F119" w14:textId="6D0A9A32" w:rsidR="009E4DCD" w:rsidRPr="009E4DCD" w:rsidRDefault="009E4DCD" w:rsidP="003F7DE4">
            <w:pPr>
              <w:rPr>
                <w:rFonts w:ascii="Calibri" w:hAnsi="Calibri" w:cs="Calibri"/>
                <w:lang w:val="en-GB"/>
              </w:rPr>
            </w:pPr>
          </w:p>
        </w:tc>
      </w:tr>
    </w:tbl>
    <w:p w14:paraId="49AB3F1C" w14:textId="77777777" w:rsidR="00B0667B" w:rsidRDefault="00B0667B" w:rsidP="009E4DCD">
      <w:pPr>
        <w:jc w:val="center"/>
        <w:rPr>
          <w:rFonts w:ascii="Arial" w:hAnsi="Arial" w:cs="Arial"/>
        </w:rPr>
      </w:pPr>
    </w:p>
    <w:p w14:paraId="44878954" w14:textId="4374B45B" w:rsidR="009E4DCD" w:rsidRDefault="009E4DCD" w:rsidP="009E4DCD">
      <w:pPr>
        <w:jc w:val="center"/>
        <w:rPr>
          <w:rFonts w:ascii="Arial" w:hAnsi="Arial" w:cs="Arial"/>
        </w:rPr>
      </w:pPr>
      <w:r>
        <w:rPr>
          <w:rFonts w:ascii="Arial" w:hAnsi="Arial" w:cs="Arial"/>
        </w:rPr>
        <w:t>Submissions should be e</w:t>
      </w:r>
      <w:r w:rsidR="00C1557F">
        <w:rPr>
          <w:rFonts w:ascii="Arial" w:hAnsi="Arial" w:cs="Arial"/>
        </w:rPr>
        <w:t>-</w:t>
      </w:r>
      <w:r>
        <w:rPr>
          <w:rFonts w:ascii="Arial" w:hAnsi="Arial" w:cs="Arial"/>
        </w:rPr>
        <w:t xml:space="preserve">mailed to </w:t>
      </w:r>
      <w:hyperlink r:id="rId16" w:history="1">
        <w:r>
          <w:rPr>
            <w:rStyle w:val="Hyperlink"/>
            <w:rFonts w:ascii="Arial" w:hAnsi="Arial" w:cs="Arial"/>
          </w:rPr>
          <w:t>sinead.mcnulty@camogie.ie</w:t>
        </w:r>
      </w:hyperlink>
      <w:r>
        <w:rPr>
          <w:rFonts w:ascii="Arial" w:hAnsi="Arial" w:cs="Arial"/>
        </w:rPr>
        <w:t xml:space="preserve"> or posted to:</w:t>
      </w:r>
    </w:p>
    <w:p w14:paraId="5028AE7D" w14:textId="77777777" w:rsidR="009E4DCD" w:rsidRDefault="009E4DCD" w:rsidP="009E4DCD">
      <w:pPr>
        <w:jc w:val="center"/>
        <w:rPr>
          <w:rFonts w:ascii="Arial" w:hAnsi="Arial" w:cs="Arial"/>
          <w:b/>
        </w:rPr>
      </w:pPr>
      <w:r>
        <w:rPr>
          <w:rFonts w:ascii="Arial" w:hAnsi="Arial" w:cs="Arial"/>
          <w:b/>
        </w:rPr>
        <w:t>PRIVATE AND CONFIDENTIAL</w:t>
      </w:r>
    </w:p>
    <w:p w14:paraId="6FEBE9BB" w14:textId="69E9DD3E" w:rsidR="009E4DCD" w:rsidRDefault="009E4DCD" w:rsidP="009E4DCD">
      <w:pPr>
        <w:jc w:val="center"/>
        <w:rPr>
          <w:rFonts w:ascii="Arial" w:hAnsi="Arial" w:cs="Arial"/>
          <w:b/>
        </w:rPr>
      </w:pPr>
      <w:r>
        <w:rPr>
          <w:rFonts w:ascii="Arial" w:hAnsi="Arial" w:cs="Arial"/>
          <w:b/>
        </w:rPr>
        <w:t>Sinéad McNulty, Ard Stiúrthóir</w:t>
      </w:r>
    </w:p>
    <w:p w14:paraId="4F249729" w14:textId="18E6A7D1" w:rsidR="009E4DCD" w:rsidRPr="009E4DCD" w:rsidRDefault="009E4DCD" w:rsidP="009E4DCD">
      <w:pPr>
        <w:jc w:val="center"/>
        <w:rPr>
          <w:rFonts w:ascii="Arial" w:hAnsi="Arial" w:cs="Arial"/>
          <w:b/>
        </w:rPr>
      </w:pPr>
      <w:r>
        <w:rPr>
          <w:rFonts w:ascii="Arial" w:hAnsi="Arial" w:cs="Arial"/>
          <w:b/>
        </w:rPr>
        <w:t>The Camogie Association, Croke Park, Jones Road, Dublin 3.</w:t>
      </w:r>
    </w:p>
    <w:sectPr w:rsidR="009E4DCD" w:rsidRPr="009E4DCD" w:rsidSect="009E4DCD">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667C" w14:textId="77777777" w:rsidR="002A1498" w:rsidRDefault="002A1498" w:rsidP="007B76E4">
      <w:pPr>
        <w:spacing w:after="0" w:line="240" w:lineRule="auto"/>
      </w:pPr>
      <w:r>
        <w:separator/>
      </w:r>
    </w:p>
  </w:endnote>
  <w:endnote w:type="continuationSeparator" w:id="0">
    <w:p w14:paraId="63DC289A" w14:textId="77777777" w:rsidR="002A1498" w:rsidRDefault="002A1498" w:rsidP="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88852983"/>
      <w:docPartObj>
        <w:docPartGallery w:val="Page Numbers (Bottom of Page)"/>
        <w:docPartUnique/>
      </w:docPartObj>
    </w:sdtPr>
    <w:sdtEndPr>
      <w:rPr>
        <w:noProof/>
      </w:rPr>
    </w:sdtEndPr>
    <w:sdtContent>
      <w:p w14:paraId="5F602BEE" w14:textId="052D8E40" w:rsidR="007B76E4" w:rsidRPr="007B76E4" w:rsidRDefault="007B76E4" w:rsidP="007B76E4">
        <w:pPr>
          <w:pStyle w:val="Footer"/>
          <w:jc w:val="right"/>
          <w:rPr>
            <w:sz w:val="18"/>
            <w:szCs w:val="18"/>
          </w:rPr>
        </w:pPr>
        <w:r w:rsidRPr="007B76E4">
          <w:rPr>
            <w:sz w:val="18"/>
            <w:szCs w:val="18"/>
          </w:rPr>
          <w:fldChar w:fldCharType="begin"/>
        </w:r>
        <w:r w:rsidRPr="007B76E4">
          <w:rPr>
            <w:sz w:val="18"/>
            <w:szCs w:val="18"/>
          </w:rPr>
          <w:instrText xml:space="preserve"> PAGE   \* MERGEFORMAT </w:instrText>
        </w:r>
        <w:r w:rsidRPr="007B76E4">
          <w:rPr>
            <w:sz w:val="18"/>
            <w:szCs w:val="18"/>
          </w:rPr>
          <w:fldChar w:fldCharType="separate"/>
        </w:r>
        <w:r w:rsidRPr="007B76E4">
          <w:rPr>
            <w:noProof/>
            <w:sz w:val="18"/>
            <w:szCs w:val="18"/>
          </w:rPr>
          <w:t>2</w:t>
        </w:r>
        <w:r w:rsidRPr="007B76E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8661" w14:textId="77777777" w:rsidR="002A1498" w:rsidRDefault="002A1498" w:rsidP="007B76E4">
      <w:pPr>
        <w:spacing w:after="0" w:line="240" w:lineRule="auto"/>
      </w:pPr>
      <w:r>
        <w:separator/>
      </w:r>
    </w:p>
  </w:footnote>
  <w:footnote w:type="continuationSeparator" w:id="0">
    <w:p w14:paraId="42E2B03B" w14:textId="77777777" w:rsidR="002A1498" w:rsidRDefault="002A1498" w:rsidP="007B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94"/>
    <w:multiLevelType w:val="hybridMultilevel"/>
    <w:tmpl w:val="662E9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2357A4"/>
    <w:multiLevelType w:val="hybridMultilevel"/>
    <w:tmpl w:val="0C0CA8A4"/>
    <w:lvl w:ilvl="0" w:tplc="725A8320">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3792056"/>
    <w:multiLevelType w:val="hybridMultilevel"/>
    <w:tmpl w:val="987E9E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90B6A6B"/>
    <w:multiLevelType w:val="hybridMultilevel"/>
    <w:tmpl w:val="C1206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19"/>
    <w:rsid w:val="00105A7A"/>
    <w:rsid w:val="00204CC8"/>
    <w:rsid w:val="00233844"/>
    <w:rsid w:val="002A1498"/>
    <w:rsid w:val="002D20A6"/>
    <w:rsid w:val="00302253"/>
    <w:rsid w:val="003531C9"/>
    <w:rsid w:val="004031CE"/>
    <w:rsid w:val="004E1AE7"/>
    <w:rsid w:val="005766E7"/>
    <w:rsid w:val="005F262C"/>
    <w:rsid w:val="00683F25"/>
    <w:rsid w:val="007866C7"/>
    <w:rsid w:val="007B76E4"/>
    <w:rsid w:val="00861919"/>
    <w:rsid w:val="008A4C52"/>
    <w:rsid w:val="008D2A4F"/>
    <w:rsid w:val="009E4DCD"/>
    <w:rsid w:val="00A54CB4"/>
    <w:rsid w:val="00A67168"/>
    <w:rsid w:val="00A9377D"/>
    <w:rsid w:val="00B0667B"/>
    <w:rsid w:val="00B10153"/>
    <w:rsid w:val="00B33A8F"/>
    <w:rsid w:val="00C10730"/>
    <w:rsid w:val="00C1557F"/>
    <w:rsid w:val="00CB3245"/>
    <w:rsid w:val="00D532AF"/>
    <w:rsid w:val="00DB4B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6C4C"/>
  <w15:chartTrackingRefBased/>
  <w15:docId w15:val="{5E9D7337-69AE-4027-8534-BDE0200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1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9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19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7168"/>
    <w:pPr>
      <w:ind w:left="720"/>
      <w:contextualSpacing/>
    </w:pPr>
  </w:style>
  <w:style w:type="table" w:styleId="TableGrid">
    <w:name w:val="Table Grid"/>
    <w:basedOn w:val="TableNormal"/>
    <w:uiPriority w:val="39"/>
    <w:rsid w:val="00C1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730"/>
    <w:rPr>
      <w:color w:val="0563C1" w:themeColor="hyperlink"/>
      <w:u w:val="single"/>
    </w:rPr>
  </w:style>
  <w:style w:type="character" w:styleId="UnresolvedMention">
    <w:name w:val="Unresolved Mention"/>
    <w:basedOn w:val="DefaultParagraphFont"/>
    <w:uiPriority w:val="99"/>
    <w:semiHidden/>
    <w:unhideWhenUsed/>
    <w:rsid w:val="00C10730"/>
    <w:rPr>
      <w:color w:val="605E5C"/>
      <w:shd w:val="clear" w:color="auto" w:fill="E1DFDD"/>
    </w:rPr>
  </w:style>
  <w:style w:type="paragraph" w:styleId="Header">
    <w:name w:val="header"/>
    <w:basedOn w:val="Normal"/>
    <w:link w:val="HeaderChar"/>
    <w:uiPriority w:val="99"/>
    <w:unhideWhenUsed/>
    <w:rsid w:val="007B7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6E4"/>
  </w:style>
  <w:style w:type="paragraph" w:styleId="Footer">
    <w:name w:val="footer"/>
    <w:basedOn w:val="Normal"/>
    <w:link w:val="FooterChar"/>
    <w:uiPriority w:val="99"/>
    <w:unhideWhenUsed/>
    <w:rsid w:val="007B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3748">
      <w:bodyDiv w:val="1"/>
      <w:marLeft w:val="0"/>
      <w:marRight w:val="0"/>
      <w:marTop w:val="0"/>
      <w:marBottom w:val="0"/>
      <w:divBdr>
        <w:top w:val="none" w:sz="0" w:space="0" w:color="auto"/>
        <w:left w:val="none" w:sz="0" w:space="0" w:color="auto"/>
        <w:bottom w:val="none" w:sz="0" w:space="0" w:color="auto"/>
        <w:right w:val="none" w:sz="0" w:space="0" w:color="auto"/>
      </w:divBdr>
    </w:div>
    <w:div w:id="1618486024">
      <w:bodyDiv w:val="1"/>
      <w:marLeft w:val="0"/>
      <w:marRight w:val="0"/>
      <w:marTop w:val="0"/>
      <w:marBottom w:val="0"/>
      <w:divBdr>
        <w:top w:val="none" w:sz="0" w:space="0" w:color="auto"/>
        <w:left w:val="none" w:sz="0" w:space="0" w:color="auto"/>
        <w:bottom w:val="none" w:sz="0" w:space="0" w:color="auto"/>
        <w:right w:val="none" w:sz="0" w:space="0" w:color="auto"/>
      </w:divBdr>
    </w:div>
    <w:div w:id="17867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mogie.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nead.mcnulty@camogie.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inead.mcnulty@camogi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amogie.ie/wp-content/uploads/2020/08/Camogie-Association-National-Development-Plan-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McNulty</dc:creator>
  <cp:keywords/>
  <dc:description/>
  <cp:lastModifiedBy>Cian Nelson</cp:lastModifiedBy>
  <cp:revision>11</cp:revision>
  <cp:lastPrinted>2020-11-09T14:50:00Z</cp:lastPrinted>
  <dcterms:created xsi:type="dcterms:W3CDTF">2020-11-09T15:15:00Z</dcterms:created>
  <dcterms:modified xsi:type="dcterms:W3CDTF">2020-11-09T16:09:00Z</dcterms:modified>
</cp:coreProperties>
</file>