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0BF" w14:textId="77777777" w:rsidR="000C57EB" w:rsidRDefault="005D50CF">
      <w:pPr>
        <w:pStyle w:val="Title"/>
      </w:pPr>
      <w:r>
        <w:rPr>
          <w:color w:val="006892"/>
          <w:w w:val="90"/>
        </w:rPr>
        <w:t>Child</w:t>
      </w:r>
      <w:r>
        <w:rPr>
          <w:color w:val="006892"/>
          <w:spacing w:val="7"/>
        </w:rPr>
        <w:t xml:space="preserve"> </w:t>
      </w:r>
      <w:r>
        <w:rPr>
          <w:color w:val="006892"/>
          <w:w w:val="90"/>
        </w:rPr>
        <w:t>Safeguarding</w:t>
      </w:r>
      <w:r>
        <w:rPr>
          <w:color w:val="006892"/>
          <w:spacing w:val="8"/>
        </w:rPr>
        <w:t xml:space="preserve"> </w:t>
      </w:r>
      <w:r>
        <w:rPr>
          <w:color w:val="006892"/>
          <w:spacing w:val="-2"/>
          <w:w w:val="90"/>
        </w:rPr>
        <w:t>Statement</w:t>
      </w:r>
    </w:p>
    <w:p w14:paraId="3C2750C0" w14:textId="220554C2" w:rsidR="000C57EB" w:rsidRDefault="005D50CF">
      <w:pPr>
        <w:spacing w:before="103"/>
        <w:ind w:left="1750" w:right="1661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231F20"/>
          <w:w w:val="110"/>
          <w:sz w:val="24"/>
        </w:rPr>
        <w:t>Cumann</w:t>
      </w:r>
      <w:r w:rsidRPr="004A0C8A">
        <w:rPr>
          <w:rFonts w:ascii="Arial Narrow" w:hAnsi="Arial Narrow"/>
          <w:b/>
          <w:color w:val="231F20"/>
          <w:w w:val="110"/>
          <w:sz w:val="24"/>
        </w:rPr>
        <w:t xml:space="preserve"> </w:t>
      </w:r>
      <w:proofErr w:type="spellStart"/>
      <w:r w:rsidR="004A0C8A" w:rsidRPr="004A0C8A">
        <w:rPr>
          <w:rFonts w:ascii="Arial Narrow" w:hAnsi="Arial Narrow"/>
          <w:b/>
          <w:color w:val="231F20"/>
          <w:w w:val="110"/>
          <w:sz w:val="24"/>
        </w:rPr>
        <w:t>Camógaíochta</w:t>
      </w:r>
      <w:proofErr w:type="spellEnd"/>
      <w:r>
        <w:rPr>
          <w:rFonts w:ascii="Arial Narrow" w:hAnsi="Arial Narrow"/>
          <w:b/>
          <w:color w:val="231F20"/>
          <w:w w:val="110"/>
          <w:sz w:val="24"/>
        </w:rPr>
        <w:t>,</w:t>
      </w:r>
      <w:r>
        <w:rPr>
          <w:rFonts w:ascii="Arial Narrow" w:hAnsi="Arial Narrow"/>
          <w:b/>
          <w:color w:val="231F20"/>
          <w:spacing w:val="-3"/>
          <w:w w:val="110"/>
          <w:sz w:val="24"/>
        </w:rPr>
        <w:t xml:space="preserve"> </w:t>
      </w:r>
      <w:r w:rsidR="00966AEE">
        <w:rPr>
          <w:rFonts w:ascii="Arial Narrow" w:hAnsi="Arial Narrow"/>
          <w:b/>
          <w:color w:val="231F20"/>
          <w:w w:val="110"/>
          <w:sz w:val="24"/>
        </w:rPr>
        <w:t>Westward House</w:t>
      </w:r>
      <w:r>
        <w:rPr>
          <w:rFonts w:ascii="Arial Narrow" w:hAnsi="Arial Narrow"/>
          <w:b/>
          <w:color w:val="231F20"/>
          <w:w w:val="110"/>
          <w:sz w:val="24"/>
        </w:rPr>
        <w:t>,</w:t>
      </w:r>
      <w:r>
        <w:rPr>
          <w:rFonts w:ascii="Arial Narrow" w:hAnsi="Arial Narrow"/>
          <w:b/>
          <w:color w:val="231F20"/>
          <w:spacing w:val="-3"/>
          <w:w w:val="110"/>
          <w:sz w:val="24"/>
        </w:rPr>
        <w:t xml:space="preserve"> </w:t>
      </w:r>
      <w:proofErr w:type="spellStart"/>
      <w:r>
        <w:rPr>
          <w:rFonts w:ascii="Arial Narrow" w:hAnsi="Arial Narrow"/>
          <w:b/>
          <w:color w:val="231F20"/>
          <w:w w:val="110"/>
          <w:sz w:val="24"/>
        </w:rPr>
        <w:t>Baile</w:t>
      </w:r>
      <w:proofErr w:type="spellEnd"/>
      <w:r>
        <w:rPr>
          <w:rFonts w:ascii="Arial Narrow" w:hAnsi="Arial Narrow"/>
          <w:b/>
          <w:color w:val="231F20"/>
          <w:spacing w:val="-4"/>
          <w:w w:val="110"/>
          <w:sz w:val="24"/>
        </w:rPr>
        <w:t xml:space="preserve"> </w:t>
      </w:r>
      <w:proofErr w:type="spellStart"/>
      <w:r>
        <w:rPr>
          <w:rFonts w:ascii="Arial Narrow" w:hAnsi="Arial Narrow"/>
          <w:b/>
          <w:color w:val="231F20"/>
          <w:w w:val="110"/>
          <w:sz w:val="24"/>
        </w:rPr>
        <w:t>Átha</w:t>
      </w:r>
      <w:proofErr w:type="spellEnd"/>
      <w:r>
        <w:rPr>
          <w:rFonts w:ascii="Arial Narrow" w:hAnsi="Arial Narrow"/>
          <w:b/>
          <w:color w:val="231F20"/>
          <w:spacing w:val="-3"/>
          <w:w w:val="110"/>
          <w:sz w:val="24"/>
        </w:rPr>
        <w:t xml:space="preserve"> </w:t>
      </w:r>
      <w:r>
        <w:rPr>
          <w:rFonts w:ascii="Arial Narrow" w:hAnsi="Arial Narrow"/>
          <w:b/>
          <w:color w:val="231F20"/>
          <w:w w:val="110"/>
          <w:sz w:val="24"/>
        </w:rPr>
        <w:t>Cliath</w:t>
      </w:r>
      <w:r>
        <w:rPr>
          <w:rFonts w:ascii="Arial Narrow" w:hAnsi="Arial Narrow"/>
          <w:b/>
          <w:color w:val="231F20"/>
          <w:spacing w:val="-3"/>
          <w:w w:val="110"/>
          <w:sz w:val="24"/>
        </w:rPr>
        <w:t xml:space="preserve"> </w:t>
      </w:r>
      <w:r w:rsidR="00966AEE">
        <w:rPr>
          <w:rFonts w:ascii="Arial Narrow" w:hAnsi="Arial Narrow"/>
          <w:b/>
          <w:color w:val="231F20"/>
          <w:w w:val="110"/>
          <w:sz w:val="24"/>
        </w:rPr>
        <w:t>1</w:t>
      </w:r>
      <w:r>
        <w:rPr>
          <w:rFonts w:ascii="Arial Narrow" w:hAnsi="Arial Narrow"/>
          <w:b/>
          <w:color w:val="231F20"/>
          <w:spacing w:val="-4"/>
          <w:w w:val="110"/>
          <w:sz w:val="24"/>
        </w:rPr>
        <w:t xml:space="preserve"> </w:t>
      </w:r>
      <w:r>
        <w:rPr>
          <w:rFonts w:ascii="Arial Narrow" w:hAnsi="Arial Narrow"/>
          <w:b/>
          <w:color w:val="231F20"/>
          <w:w w:val="110"/>
          <w:sz w:val="24"/>
        </w:rPr>
        <w:t>D0</w:t>
      </w:r>
      <w:r w:rsidR="00966AEE">
        <w:rPr>
          <w:rFonts w:ascii="Arial Narrow" w:hAnsi="Arial Narrow"/>
          <w:b/>
          <w:color w:val="231F20"/>
          <w:w w:val="110"/>
          <w:sz w:val="24"/>
        </w:rPr>
        <w:t>1</w:t>
      </w:r>
      <w:r>
        <w:rPr>
          <w:rFonts w:ascii="Arial Narrow" w:hAnsi="Arial Narrow"/>
          <w:b/>
          <w:color w:val="231F20"/>
          <w:spacing w:val="-3"/>
          <w:w w:val="110"/>
          <w:sz w:val="24"/>
        </w:rPr>
        <w:t xml:space="preserve"> </w:t>
      </w:r>
      <w:r w:rsidR="00966AEE">
        <w:rPr>
          <w:rFonts w:ascii="Arial Narrow" w:hAnsi="Arial Narrow"/>
          <w:b/>
          <w:color w:val="231F20"/>
          <w:spacing w:val="-4"/>
          <w:w w:val="110"/>
          <w:sz w:val="24"/>
        </w:rPr>
        <w:t>F300</w:t>
      </w:r>
    </w:p>
    <w:p w14:paraId="3C2750C1" w14:textId="77777777" w:rsidR="000C57EB" w:rsidRDefault="000C57EB">
      <w:pPr>
        <w:pStyle w:val="BodyText"/>
        <w:rPr>
          <w:rFonts w:ascii="Arial Narrow"/>
          <w:b/>
          <w:sz w:val="20"/>
        </w:rPr>
      </w:pPr>
    </w:p>
    <w:p w14:paraId="3C2750C2" w14:textId="77777777" w:rsidR="000C57EB" w:rsidRDefault="000C57EB">
      <w:pPr>
        <w:rPr>
          <w:rFonts w:ascii="Arial Narrow"/>
          <w:sz w:val="20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space="720"/>
        </w:sectPr>
      </w:pPr>
    </w:p>
    <w:p w14:paraId="3C2750C3" w14:textId="17EAD804" w:rsidR="000C57EB" w:rsidRDefault="000C57EB">
      <w:pPr>
        <w:pStyle w:val="BodyText"/>
        <w:spacing w:before="5"/>
        <w:rPr>
          <w:rFonts w:ascii="Arial Narrow"/>
          <w:b/>
          <w:sz w:val="19"/>
        </w:rPr>
      </w:pPr>
    </w:p>
    <w:p w14:paraId="3C2750C4" w14:textId="2782FF5B" w:rsidR="000C57EB" w:rsidRDefault="005D50CF">
      <w:pPr>
        <w:spacing w:line="232" w:lineRule="auto"/>
        <w:ind w:left="115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w w:val="110"/>
          <w:sz w:val="17"/>
        </w:rPr>
        <w:t xml:space="preserve">Cumann </w:t>
      </w:r>
      <w:proofErr w:type="spellStart"/>
      <w:r w:rsidR="00966AEE">
        <w:rPr>
          <w:rFonts w:ascii="Arial Narrow" w:hAnsi="Arial Narrow"/>
          <w:b/>
          <w:color w:val="231F20"/>
          <w:w w:val="110"/>
          <w:sz w:val="17"/>
        </w:rPr>
        <w:t>Camógaíochta</w:t>
      </w:r>
      <w:proofErr w:type="spellEnd"/>
      <w:r w:rsidR="00966AEE">
        <w:rPr>
          <w:rFonts w:ascii="Arial Narrow" w:hAnsi="Arial Narrow"/>
          <w:b/>
          <w:color w:val="231F20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w w:val="110"/>
          <w:sz w:val="17"/>
        </w:rPr>
        <w:t xml:space="preserve">(the </w:t>
      </w:r>
      <w:r w:rsidR="00966AEE">
        <w:rPr>
          <w:rFonts w:ascii="Arial Narrow" w:hAnsi="Arial Narrow"/>
          <w:b/>
          <w:color w:val="231F20"/>
          <w:w w:val="110"/>
          <w:sz w:val="17"/>
        </w:rPr>
        <w:t xml:space="preserve">Camogie </w:t>
      </w:r>
      <w:r>
        <w:rPr>
          <w:rFonts w:ascii="Arial Narrow" w:hAnsi="Arial Narrow"/>
          <w:b/>
          <w:color w:val="231F20"/>
          <w:w w:val="110"/>
          <w:sz w:val="17"/>
        </w:rPr>
        <w:t xml:space="preserve">Association) in accordance with our Code of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Behaviour</w:t>
      </w:r>
      <w:r>
        <w:rPr>
          <w:rFonts w:ascii="Arial Narrow" w:hAns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(Underage),</w:t>
      </w:r>
      <w:r>
        <w:rPr>
          <w:rFonts w:ascii="Arial Narrow" w:hAnsi="Arial Narrow"/>
          <w:b/>
          <w:color w:val="231F20"/>
          <w:spacing w:val="-6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our</w:t>
      </w:r>
      <w:r>
        <w:rPr>
          <w:rFonts w:ascii="Arial Narrow" w:hAns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policies,</w:t>
      </w:r>
      <w:r>
        <w:rPr>
          <w:rFonts w:ascii="Arial Narrow" w:hAnsi="Arial Narrow"/>
          <w:b/>
          <w:color w:val="231F20"/>
          <w:spacing w:val="-6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 xml:space="preserve">procedures </w:t>
      </w:r>
      <w:r>
        <w:rPr>
          <w:rFonts w:ascii="Arial Narrow" w:hAnsi="Arial Narrow"/>
          <w:b/>
          <w:color w:val="231F20"/>
          <w:w w:val="110"/>
          <w:sz w:val="17"/>
        </w:rPr>
        <w:t>and our legislative requirements has agreed this Child Safeguarding Statement, which is binding on our members.</w:t>
      </w:r>
    </w:p>
    <w:p w14:paraId="3C2750C5" w14:textId="77777777" w:rsidR="000C57EB" w:rsidRDefault="005D50CF">
      <w:pPr>
        <w:spacing w:before="5"/>
        <w:rPr>
          <w:rFonts w:ascii="Arial Narrow"/>
          <w:b/>
          <w:sz w:val="19"/>
        </w:rPr>
      </w:pPr>
      <w:r>
        <w:br w:type="column"/>
      </w:r>
    </w:p>
    <w:p w14:paraId="3C2750C6" w14:textId="4527661F" w:rsidR="000C57EB" w:rsidRDefault="005D50CF">
      <w:pPr>
        <w:pStyle w:val="BodyText"/>
        <w:spacing w:line="232" w:lineRule="auto"/>
        <w:ind w:left="115"/>
        <w:rPr>
          <w:rFonts w:ascii="Arial Narrow" w:hAnsi="Arial Narrow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basic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aims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Cumann</w:t>
      </w:r>
      <w:r>
        <w:rPr>
          <w:color w:val="231F20"/>
          <w:spacing w:val="-17"/>
        </w:rPr>
        <w:t xml:space="preserve"> </w:t>
      </w:r>
      <w:proofErr w:type="spellStart"/>
      <w:r w:rsidR="00966AEE">
        <w:rPr>
          <w:rFonts w:ascii="Arial Narrow" w:hAnsi="Arial Narrow"/>
          <w:b/>
          <w:color w:val="231F20"/>
          <w:w w:val="110"/>
        </w:rPr>
        <w:t>Camógaíochta</w:t>
      </w:r>
      <w:proofErr w:type="spellEnd"/>
      <w:r w:rsidR="00966AEE">
        <w:rPr>
          <w:rFonts w:ascii="Arial Narrow" w:hAnsi="Arial Narrow"/>
          <w:b/>
          <w:color w:val="231F20"/>
          <w:w w:val="1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fostering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Gaelic </w:t>
      </w:r>
      <w:r>
        <w:rPr>
          <w:color w:val="231F20"/>
          <w:spacing w:val="-6"/>
        </w:rPr>
        <w:t>Games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Irish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cultural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activities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among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young </w:t>
      </w:r>
      <w:r>
        <w:rPr>
          <w:color w:val="231F20"/>
          <w:spacing w:val="-4"/>
        </w:rPr>
        <w:t>people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children.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games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related </w:t>
      </w:r>
      <w:r>
        <w:rPr>
          <w:color w:val="231F20"/>
        </w:rPr>
        <w:t>activities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organised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promoted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6"/>
        </w:rPr>
        <w:t>dedicated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volunteers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Club,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County,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Provincial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and </w:t>
      </w:r>
      <w:r>
        <w:rPr>
          <w:rFonts w:ascii="Arial Narrow" w:hAnsi="Arial Narrow"/>
          <w:color w:val="231F20"/>
          <w:w w:val="105"/>
        </w:rPr>
        <w:t>support</w:t>
      </w:r>
      <w:r>
        <w:rPr>
          <w:rFonts w:ascii="Arial Narrow" w:hAnsi="Arial Narrow"/>
          <w:color w:val="231F20"/>
          <w:spacing w:val="12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of an</w:t>
      </w:r>
      <w:r>
        <w:rPr>
          <w:rFonts w:ascii="Arial Narrow" w:hAnsi="Arial Narrow"/>
          <w:color w:val="231F20"/>
          <w:spacing w:val="12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equally</w:t>
      </w:r>
      <w:r>
        <w:rPr>
          <w:rFonts w:ascii="Arial Narrow" w:hAnsi="Arial Narrow"/>
          <w:color w:val="231F20"/>
          <w:spacing w:val="7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dedicated</w:t>
      </w:r>
      <w:r>
        <w:rPr>
          <w:rFonts w:ascii="Arial Narrow" w:hAnsi="Arial Narrow"/>
          <w:color w:val="231F20"/>
          <w:spacing w:val="12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cohort</w:t>
      </w:r>
      <w:r>
        <w:rPr>
          <w:rFonts w:ascii="Arial Narrow" w:hAnsi="Arial Narrow"/>
          <w:color w:val="231F20"/>
          <w:spacing w:val="12"/>
          <w:w w:val="105"/>
        </w:rPr>
        <w:t xml:space="preserve"> </w:t>
      </w:r>
      <w:r>
        <w:rPr>
          <w:rFonts w:ascii="Arial Narrow" w:hAnsi="Arial Narrow"/>
          <w:color w:val="231F20"/>
          <w:w w:val="105"/>
        </w:rPr>
        <w:t>of staff,</w:t>
      </w:r>
    </w:p>
    <w:p w14:paraId="3C2750C7" w14:textId="77777777" w:rsidR="000C57EB" w:rsidRDefault="005D50CF">
      <w:pPr>
        <w:spacing w:before="6"/>
        <w:rPr>
          <w:rFonts w:ascii="Arial Narrow"/>
          <w:sz w:val="19"/>
        </w:rPr>
      </w:pPr>
      <w:r>
        <w:br w:type="column"/>
      </w:r>
    </w:p>
    <w:p w14:paraId="3C2750C8" w14:textId="77777777" w:rsidR="000C57EB" w:rsidRDefault="005D50CF">
      <w:pPr>
        <w:pStyle w:val="BodyText"/>
        <w:spacing w:line="232" w:lineRule="auto"/>
        <w:ind w:left="115" w:right="158"/>
      </w:pPr>
      <w:r>
        <w:rPr>
          <w:color w:val="231F20"/>
          <w:spacing w:val="-4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whom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committed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safeguarding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2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young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as </w:t>
      </w:r>
      <w:r>
        <w:rPr>
          <w:rFonts w:ascii="Arial Narrow"/>
          <w:color w:val="231F20"/>
          <w:w w:val="105"/>
        </w:rPr>
        <w:t>we seek to create a safe environment for</w:t>
      </w:r>
      <w:r>
        <w:rPr>
          <w:rFonts w:ascii="Arial Narrow"/>
          <w:color w:val="231F20"/>
          <w:spacing w:val="-2"/>
          <w:w w:val="105"/>
        </w:rPr>
        <w:t xml:space="preserve"> </w:t>
      </w:r>
      <w:r>
        <w:rPr>
          <w:rFonts w:ascii="Arial Narrow"/>
          <w:color w:val="231F20"/>
          <w:w w:val="105"/>
        </w:rPr>
        <w:t xml:space="preserve">young </w:t>
      </w:r>
      <w:r>
        <w:rPr>
          <w:color w:val="231F20"/>
          <w:spacing w:val="-2"/>
          <w:w w:val="105"/>
        </w:rPr>
        <w:t>people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grow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develop..</w:t>
      </w:r>
      <w:proofErr w:type="gramEnd"/>
    </w:p>
    <w:p w14:paraId="3C2750C9" w14:textId="77777777" w:rsidR="000C57EB" w:rsidRDefault="000C57EB">
      <w:pPr>
        <w:pStyle w:val="BodyText"/>
        <w:spacing w:before="6"/>
        <w:rPr>
          <w:sz w:val="14"/>
        </w:rPr>
      </w:pPr>
    </w:p>
    <w:p w14:paraId="3C2750CA" w14:textId="77777777" w:rsidR="000C57EB" w:rsidRDefault="005D50CF">
      <w:pPr>
        <w:spacing w:line="193" w:lineRule="exact"/>
        <w:ind w:left="115"/>
        <w:rPr>
          <w:rFonts w:ascii="Arial Narrow"/>
          <w:b/>
          <w:sz w:val="17"/>
        </w:rPr>
      </w:pPr>
      <w:r>
        <w:rPr>
          <w:rFonts w:ascii="Arial Narrow"/>
          <w:b/>
          <w:color w:val="231F20"/>
          <w:spacing w:val="-2"/>
          <w:w w:val="110"/>
          <w:sz w:val="17"/>
        </w:rPr>
        <w:t>This</w:t>
      </w:r>
      <w:r>
        <w:rPr>
          <w:rFonts w:ascii="Arial Narrow"/>
          <w:b/>
          <w:color w:val="231F20"/>
          <w:spacing w:val="-4"/>
          <w:w w:val="110"/>
          <w:sz w:val="17"/>
        </w:rPr>
        <w:t xml:space="preserve"> </w:t>
      </w:r>
      <w:r>
        <w:rPr>
          <w:rFonts w:ascii="Arial Narrow"/>
          <w:b/>
          <w:color w:val="231F20"/>
          <w:spacing w:val="-2"/>
          <w:w w:val="110"/>
          <w:sz w:val="17"/>
        </w:rPr>
        <w:t>Child</w:t>
      </w:r>
      <w:r>
        <w:rPr>
          <w:rFonts w:ascii="Arial Narrow"/>
          <w:b/>
          <w:color w:val="231F20"/>
          <w:spacing w:val="-4"/>
          <w:w w:val="110"/>
          <w:sz w:val="17"/>
        </w:rPr>
        <w:t xml:space="preserve"> </w:t>
      </w:r>
      <w:r>
        <w:rPr>
          <w:rFonts w:ascii="Arial Narrow"/>
          <w:b/>
          <w:color w:val="231F20"/>
          <w:spacing w:val="-2"/>
          <w:w w:val="110"/>
          <w:sz w:val="17"/>
        </w:rPr>
        <w:t>Safeguarding</w:t>
      </w:r>
      <w:r>
        <w:rPr>
          <w:rFonts w:ascii="Arial Narrow"/>
          <w:b/>
          <w:color w:val="231F20"/>
          <w:spacing w:val="-4"/>
          <w:w w:val="110"/>
          <w:sz w:val="17"/>
        </w:rPr>
        <w:t xml:space="preserve"> </w:t>
      </w:r>
      <w:r>
        <w:rPr>
          <w:rFonts w:ascii="Arial Narrow"/>
          <w:b/>
          <w:color w:val="231F20"/>
          <w:spacing w:val="-2"/>
          <w:w w:val="110"/>
          <w:sz w:val="17"/>
        </w:rPr>
        <w:t>Statement</w:t>
      </w:r>
    </w:p>
    <w:p w14:paraId="3C2750CB" w14:textId="07AB1435" w:rsidR="000C57EB" w:rsidRDefault="005D50CF">
      <w:pPr>
        <w:spacing w:line="252" w:lineRule="auto"/>
        <w:ind w:left="152" w:right="835" w:hanging="5"/>
        <w:rPr>
          <w:rFonts w:ascii="Arial Narrow"/>
          <w:b/>
          <w:sz w:val="17"/>
        </w:rPr>
      </w:pPr>
      <w:r>
        <w:rPr>
          <w:rFonts w:ascii="Arial Narrow"/>
          <w:b/>
          <w:color w:val="231F20"/>
          <w:w w:val="110"/>
          <w:sz w:val="17"/>
        </w:rPr>
        <w:t>was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agreed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by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the</w:t>
      </w:r>
      <w:r>
        <w:rPr>
          <w:rFonts w:ascii="Arial Narrow"/>
          <w:b/>
          <w:color w:val="231F20"/>
          <w:spacing w:val="-10"/>
          <w:w w:val="110"/>
          <w:sz w:val="17"/>
        </w:rPr>
        <w:t xml:space="preserve"> </w:t>
      </w:r>
      <w:r w:rsidR="00966AEE">
        <w:rPr>
          <w:rFonts w:ascii="Arial Narrow"/>
          <w:b/>
          <w:color w:val="231F20"/>
          <w:w w:val="110"/>
          <w:sz w:val="17"/>
        </w:rPr>
        <w:t>Camogie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Ard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 xml:space="preserve">Chomhairle on </w:t>
      </w:r>
      <w:r w:rsidR="00B459A3" w:rsidRPr="00B459A3">
        <w:rPr>
          <w:rFonts w:ascii="Arial Narrow"/>
          <w:b/>
          <w:color w:val="231F20"/>
          <w:w w:val="110"/>
          <w:sz w:val="17"/>
        </w:rPr>
        <w:t>15th</w:t>
      </w:r>
      <w:r w:rsidRPr="00B459A3">
        <w:rPr>
          <w:rFonts w:ascii="Arial Narrow"/>
          <w:b/>
          <w:color w:val="231F20"/>
          <w:w w:val="110"/>
          <w:sz w:val="17"/>
        </w:rPr>
        <w:t xml:space="preserve"> </w:t>
      </w:r>
      <w:r w:rsidR="00966AEE" w:rsidRPr="00B459A3">
        <w:rPr>
          <w:rFonts w:ascii="Arial Narrow"/>
          <w:b/>
          <w:color w:val="231F20"/>
          <w:w w:val="110"/>
          <w:sz w:val="17"/>
        </w:rPr>
        <w:t>February</w:t>
      </w:r>
      <w:r w:rsidRPr="00B459A3">
        <w:rPr>
          <w:rFonts w:ascii="Arial Narrow"/>
          <w:b/>
          <w:color w:val="231F20"/>
          <w:w w:val="110"/>
          <w:sz w:val="17"/>
        </w:rPr>
        <w:t xml:space="preserve"> 2023.</w:t>
      </w:r>
    </w:p>
    <w:p w14:paraId="3C2750CC" w14:textId="77777777" w:rsidR="000C57EB" w:rsidRDefault="000C57EB">
      <w:pPr>
        <w:spacing w:line="252" w:lineRule="auto"/>
        <w:rPr>
          <w:rFonts w:ascii="Arial Narrow"/>
          <w:sz w:val="17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num="3" w:space="720" w:equalWidth="0">
            <w:col w:w="3544" w:space="119"/>
            <w:col w:w="3480" w:space="184"/>
            <w:col w:w="3843"/>
          </w:cols>
        </w:sectPr>
      </w:pPr>
    </w:p>
    <w:p w14:paraId="3C2750CD" w14:textId="77777777" w:rsidR="000C57EB" w:rsidRDefault="000C57EB">
      <w:pPr>
        <w:pStyle w:val="BodyText"/>
        <w:spacing w:before="5"/>
        <w:rPr>
          <w:rFonts w:ascii="Arial Narrow"/>
          <w:b/>
          <w:sz w:val="11"/>
        </w:rPr>
      </w:pPr>
    </w:p>
    <w:p w14:paraId="3C2750CE" w14:textId="77777777" w:rsidR="000C57EB" w:rsidRDefault="005D50CF">
      <w:pPr>
        <w:pStyle w:val="Heading1"/>
      </w:pPr>
      <w:r>
        <w:rPr>
          <w:color w:val="231F20"/>
        </w:rPr>
        <w:t>PRINCIPLES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SAFEGUARD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HARM</w:t>
      </w:r>
    </w:p>
    <w:p w14:paraId="3C2750CF" w14:textId="7E81FACB" w:rsidR="000C57EB" w:rsidRDefault="005D50CF">
      <w:pPr>
        <w:pStyle w:val="BodyText"/>
        <w:spacing w:before="31" w:line="232" w:lineRule="auto"/>
        <w:ind w:left="115" w:right="94"/>
      </w:pPr>
      <w:r>
        <w:rPr>
          <w:color w:val="231F20"/>
          <w:spacing w:val="-6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statement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6"/>
        </w:rPr>
        <w:t>recognises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accordance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legislative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requirements,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commitments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Gaelic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Games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Code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Behaviour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(Underage),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(see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QR </w:t>
      </w:r>
      <w:r>
        <w:rPr>
          <w:color w:val="231F20"/>
          <w:spacing w:val="-4"/>
        </w:rPr>
        <w:t>Code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1),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safeguard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regardless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race,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ability,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ethnicity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sexual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orientation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harm,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welfare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interests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paramount </w:t>
      </w:r>
      <w:r>
        <w:rPr>
          <w:color w:val="231F20"/>
          <w:spacing w:val="-6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circumstances.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Code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Behaviour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aims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ensure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children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young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people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positive,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developmental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enjoyable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experience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Gaelic </w:t>
      </w:r>
      <w:r>
        <w:rPr>
          <w:color w:val="231F20"/>
          <w:spacing w:val="-4"/>
        </w:rPr>
        <w:t>Games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activities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far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practicable,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safe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enjoyable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environment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accordance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Act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(2015)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(NI)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1995.</w:t>
      </w:r>
    </w:p>
    <w:p w14:paraId="3C2750D0" w14:textId="3023BEE2" w:rsidR="000C57EB" w:rsidRDefault="000C57EB">
      <w:pPr>
        <w:pStyle w:val="BodyText"/>
        <w:spacing w:before="6"/>
        <w:rPr>
          <w:sz w:val="19"/>
        </w:rPr>
      </w:pPr>
    </w:p>
    <w:p w14:paraId="3C2750D1" w14:textId="5D722E5B" w:rsidR="000C57EB" w:rsidRDefault="00B459A3" w:rsidP="005D50CF">
      <w:pPr>
        <w:pStyle w:val="Heading1"/>
        <w:tabs>
          <w:tab w:val="left" w:pos="3195"/>
        </w:tabs>
        <w:spacing w:before="0"/>
      </w:pPr>
      <w:r>
        <w:pict w14:anchorId="3C2750F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07.25pt;margin-top:-4.8pt;width:369.3pt;height:195.1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Borders>
                      <w:top w:val="dotted" w:sz="6" w:space="0" w:color="00467F"/>
                      <w:left w:val="dotted" w:sz="6" w:space="0" w:color="00467F"/>
                      <w:bottom w:val="dotted" w:sz="6" w:space="0" w:color="00467F"/>
                      <w:right w:val="dotted" w:sz="6" w:space="0" w:color="00467F"/>
                      <w:insideH w:val="dotted" w:sz="6" w:space="0" w:color="00467F"/>
                      <w:insideV w:val="dotted" w:sz="6" w:space="0" w:color="00467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0"/>
                    <w:gridCol w:w="3558"/>
                    <w:gridCol w:w="969"/>
                  </w:tblGrid>
                  <w:tr w:rsidR="000C57EB" w14:paraId="3C275104" w14:textId="77777777">
                    <w:trPr>
                      <w:trHeight w:val="300"/>
                    </w:trPr>
                    <w:tc>
                      <w:tcPr>
                        <w:tcW w:w="2740" w:type="dxa"/>
                        <w:tcBorders>
                          <w:top w:val="nil"/>
                          <w:left w:val="nil"/>
                        </w:tcBorders>
                        <w:shd w:val="clear" w:color="auto" w:fill="B0D7AA"/>
                      </w:tcPr>
                      <w:p w14:paraId="3C275101" w14:textId="77777777" w:rsidR="000C57EB" w:rsidRDefault="005D50CF">
                        <w:pPr>
                          <w:pStyle w:val="TableParagraph"/>
                          <w:spacing w:before="38"/>
                          <w:rPr>
                            <w:rFonts w:ascii="Arial Narrow"/>
                            <w:b/>
                            <w:sz w:val="19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RISK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2"/>
                            <w:sz w:val="19"/>
                          </w:rPr>
                          <w:t>IDENTIFIED</w:t>
                        </w:r>
                      </w:p>
                    </w:tc>
                    <w:tc>
                      <w:tcPr>
                        <w:tcW w:w="3558" w:type="dxa"/>
                        <w:tcBorders>
                          <w:top w:val="nil"/>
                        </w:tcBorders>
                        <w:shd w:val="clear" w:color="auto" w:fill="B0D7AA"/>
                      </w:tcPr>
                      <w:p w14:paraId="3C275102" w14:textId="77777777" w:rsidR="000C57EB" w:rsidRDefault="005D50CF">
                        <w:pPr>
                          <w:pStyle w:val="TableParagraph"/>
                          <w:spacing w:before="38"/>
                          <w:ind w:left="73"/>
                          <w:rPr>
                            <w:rFonts w:ascii="Arial Narrow"/>
                            <w:b/>
                            <w:sz w:val="19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PROCEDURES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IN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PLACE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TO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ADDRESS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RISKS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right w:val="nil"/>
                        </w:tcBorders>
                        <w:shd w:val="clear" w:color="auto" w:fill="B0D7AA"/>
                      </w:tcPr>
                      <w:p w14:paraId="3C275103" w14:textId="77777777" w:rsidR="000C57EB" w:rsidRDefault="005D50CF">
                        <w:pPr>
                          <w:pStyle w:val="TableParagraph"/>
                          <w:spacing w:before="38"/>
                          <w:ind w:left="72"/>
                          <w:rPr>
                            <w:rFonts w:ascii="Arial Narrow"/>
                            <w:b/>
                            <w:sz w:val="19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2"/>
                            <w:sz w:val="19"/>
                          </w:rPr>
                          <w:t>QR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4"/>
                            <w:sz w:val="19"/>
                          </w:rPr>
                          <w:t>CODE</w:t>
                        </w:r>
                      </w:p>
                    </w:tc>
                  </w:tr>
                  <w:tr w:rsidR="000C57EB" w14:paraId="3C27510B" w14:textId="77777777">
                    <w:trPr>
                      <w:trHeight w:val="1130"/>
                    </w:trPr>
                    <w:tc>
                      <w:tcPr>
                        <w:tcW w:w="2740" w:type="dxa"/>
                        <w:tcBorders>
                          <w:left w:val="nil"/>
                        </w:tcBorders>
                        <w:shd w:val="clear" w:color="auto" w:fill="B0D7AA"/>
                      </w:tcPr>
                      <w:p w14:paraId="3C275105" w14:textId="77777777" w:rsidR="000C57EB" w:rsidRDefault="005D50CF">
                        <w:pPr>
                          <w:pStyle w:val="TableParagraph"/>
                          <w:spacing w:before="28" w:line="220" w:lineRule="auto"/>
                          <w:ind w:right="71"/>
                          <w:rPr>
                            <w:rFonts w:ascii="Arial Narrow" w:hAnsi="Arial Narrow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Safeguarding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coaches,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17"/>
                          </w:rPr>
                          <w:t xml:space="preserve">Children’s Officers and Designated </w:t>
                        </w:r>
                        <w:r>
                          <w:rPr>
                            <w:color w:val="231F20"/>
                            <w:sz w:val="17"/>
                          </w:rPr>
                          <w:t>Liaison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Persons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others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who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17"/>
                          </w:rPr>
                          <w:t>work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17"/>
                          </w:rPr>
                          <w:t xml:space="preserve">with children which </w:t>
                        </w:r>
                        <w:proofErr w:type="gramStart"/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17"/>
                          </w:rPr>
                          <w:t>address</w:t>
                        </w:r>
                        <w:proofErr w:type="gramEnd"/>
                      </w:p>
                      <w:p w14:paraId="3C275106" w14:textId="77777777" w:rsidR="000C57EB" w:rsidRDefault="005D50CF">
                        <w:pPr>
                          <w:pStyle w:val="TableParagraph"/>
                          <w:spacing w:before="2" w:line="220" w:lineRule="auto"/>
                          <w:ind w:right="71"/>
                          <w:rPr>
                            <w:rFonts w:ascii="Arial Narrow"/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Association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safeguarding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procedures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and the risk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of harm to children</w:t>
                        </w:r>
                      </w:p>
                    </w:tc>
                    <w:tc>
                      <w:tcPr>
                        <w:tcW w:w="3558" w:type="dxa"/>
                        <w:shd w:val="clear" w:color="auto" w:fill="B0D7AA"/>
                      </w:tcPr>
                      <w:p w14:paraId="3C275107" w14:textId="77777777" w:rsidR="000C57EB" w:rsidRDefault="000C57EB">
                        <w:pPr>
                          <w:pStyle w:val="TableParagraph"/>
                          <w:spacing w:before="0"/>
                          <w:ind w:left="0"/>
                          <w:rPr>
                            <w:rFonts w:ascii="Arial Narrow"/>
                            <w:sz w:val="18"/>
                          </w:rPr>
                        </w:pPr>
                      </w:p>
                      <w:p w14:paraId="3C275108" w14:textId="77777777" w:rsidR="000C57EB" w:rsidRDefault="000C57EB">
                        <w:pPr>
                          <w:pStyle w:val="TableParagraph"/>
                          <w:spacing w:before="10"/>
                          <w:ind w:left="0"/>
                          <w:rPr>
                            <w:rFonts w:ascii="Arial Narrow"/>
                            <w:sz w:val="15"/>
                          </w:rPr>
                        </w:pPr>
                      </w:p>
                      <w:p w14:paraId="3C275109" w14:textId="77777777" w:rsidR="000C57EB" w:rsidRDefault="005D50CF">
                        <w:pPr>
                          <w:pStyle w:val="TableParagraph"/>
                          <w:spacing w:before="0" w:line="220" w:lineRule="auto"/>
                          <w:ind w:left="73" w:right="5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Gaelic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Games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Safeguarding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 xml:space="preserve">Training </w:t>
                        </w:r>
                        <w:r>
                          <w:rPr>
                            <w:color w:val="231F20"/>
                            <w:sz w:val="17"/>
                          </w:rPr>
                          <w:t>programmes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policy</w:t>
                        </w:r>
                      </w:p>
                    </w:tc>
                    <w:tc>
                      <w:tcPr>
                        <w:tcW w:w="969" w:type="dxa"/>
                        <w:tcBorders>
                          <w:right w:val="nil"/>
                        </w:tcBorders>
                        <w:textDirection w:val="btLr"/>
                      </w:tcPr>
                      <w:p w14:paraId="3C27510A" w14:textId="77777777" w:rsidR="000C57EB" w:rsidRDefault="005D50CF">
                        <w:pPr>
                          <w:pStyle w:val="TableParagraph"/>
                          <w:spacing w:before="60"/>
                          <w:ind w:left="270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QR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code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13"/>
                          </w:rPr>
                          <w:t>1</w:t>
                        </w:r>
                      </w:p>
                    </w:tc>
                  </w:tr>
                  <w:tr w:rsidR="000C57EB" w14:paraId="3C275112" w14:textId="77777777">
                    <w:trPr>
                      <w:trHeight w:val="1147"/>
                    </w:trPr>
                    <w:tc>
                      <w:tcPr>
                        <w:tcW w:w="2740" w:type="dxa"/>
                        <w:tcBorders>
                          <w:left w:val="nil"/>
                        </w:tcBorders>
                        <w:shd w:val="clear" w:color="auto" w:fill="B0D7AA"/>
                      </w:tcPr>
                      <w:p w14:paraId="3C27510C" w14:textId="77777777" w:rsidR="000C57EB" w:rsidRDefault="005D50CF">
                        <w:pPr>
                          <w:pStyle w:val="TableParagraph"/>
                          <w:spacing w:before="107" w:line="220" w:lineRule="auto"/>
                          <w:ind w:right="71"/>
                          <w:rPr>
                            <w:sz w:val="17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>Risk</w:t>
                        </w:r>
                        <w:r>
                          <w:rPr>
                            <w:rFonts w:ascii="Arial Narrow"/>
                            <w:color w:val="231F20"/>
                            <w:spacing w:val="-1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-17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>harm</w:t>
                        </w:r>
                        <w:r>
                          <w:rPr>
                            <w:rFonts w:ascii="Arial Narrow"/>
                            <w:color w:val="231F20"/>
                            <w:spacing w:val="-17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>when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>hosting</w:t>
                        </w:r>
                        <w:r>
                          <w:rPr>
                            <w:rFonts w:ascii="Arial Narrow"/>
                            <w:color w:val="231F20"/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115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2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away</w:t>
                        </w:r>
                        <w:r>
                          <w:rPr>
                            <w:color w:val="231F20"/>
                            <w:spacing w:val="-2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trip</w:t>
                        </w:r>
                      </w:p>
                      <w:p w14:paraId="3C27510D" w14:textId="77777777" w:rsidR="000C57EB" w:rsidRDefault="005D50CF">
                        <w:pPr>
                          <w:pStyle w:val="TableParagraph"/>
                          <w:spacing w:before="21" w:line="220" w:lineRule="auto"/>
                          <w:ind w:right="71"/>
                          <w:rPr>
                            <w:sz w:val="17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110"/>
                            <w:sz w:val="17"/>
                          </w:rPr>
                          <w:t>Risk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0"/>
                            <w:sz w:val="17"/>
                          </w:rPr>
                          <w:t xml:space="preserve">harm through online abuse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7"/>
                          </w:rPr>
                          <w:t>social</w:t>
                        </w:r>
                        <w:r>
                          <w:rPr>
                            <w:color w:val="231F20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7"/>
                          </w:rPr>
                          <w:t>media</w:t>
                        </w:r>
                      </w:p>
                      <w:p w14:paraId="3C27510E" w14:textId="77777777" w:rsidR="000C57EB" w:rsidRDefault="005D50C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Inappropriate</w:t>
                        </w:r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use</w:t>
                        </w:r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photography</w:t>
                        </w:r>
                      </w:p>
                    </w:tc>
                    <w:tc>
                      <w:tcPr>
                        <w:tcW w:w="3558" w:type="dxa"/>
                        <w:shd w:val="clear" w:color="auto" w:fill="B0D7AA"/>
                      </w:tcPr>
                      <w:p w14:paraId="3C27510F" w14:textId="77777777" w:rsidR="000C57EB" w:rsidRDefault="005D50CF">
                        <w:pPr>
                          <w:pStyle w:val="TableParagraph"/>
                          <w:spacing w:before="37" w:line="220" w:lineRule="auto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Code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Behaviour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(Underage)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Includes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 xml:space="preserve">directives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on;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Recruitment,</w:t>
                        </w:r>
                        <w:r>
                          <w:rPr>
                            <w:color w:val="231F20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Vetting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Safeguarding Training;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Guidance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Coaches,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Parents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&amp; Supporters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on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Maintaining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Good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Practice</w:t>
                        </w:r>
                      </w:p>
                      <w:p w14:paraId="3C275110" w14:textId="77777777" w:rsidR="000C57EB" w:rsidRDefault="005D50CF">
                        <w:pPr>
                          <w:pStyle w:val="TableParagraph"/>
                          <w:spacing w:line="220" w:lineRule="auto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&amp;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Behaviour;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Hosting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events,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Away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Trips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 xml:space="preserve">&amp;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Transport; Social Media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Guidance; Photography</w:t>
                        </w:r>
                      </w:p>
                    </w:tc>
                    <w:tc>
                      <w:tcPr>
                        <w:tcW w:w="969" w:type="dxa"/>
                        <w:tcBorders>
                          <w:right w:val="nil"/>
                        </w:tcBorders>
                        <w:shd w:val="clear" w:color="auto" w:fill="B0D7AA"/>
                        <w:textDirection w:val="btLr"/>
                      </w:tcPr>
                      <w:p w14:paraId="3C275111" w14:textId="77777777" w:rsidR="000C57EB" w:rsidRDefault="005D50CF">
                        <w:pPr>
                          <w:pStyle w:val="TableParagraph"/>
                          <w:spacing w:before="60"/>
                          <w:ind w:left="298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QR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code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13"/>
                          </w:rPr>
                          <w:t>1</w:t>
                        </w:r>
                      </w:p>
                    </w:tc>
                  </w:tr>
                  <w:tr w:rsidR="000C57EB" w14:paraId="3C275118" w14:textId="77777777">
                    <w:trPr>
                      <w:trHeight w:val="636"/>
                    </w:trPr>
                    <w:tc>
                      <w:tcPr>
                        <w:tcW w:w="2740" w:type="dxa"/>
                        <w:tcBorders>
                          <w:left w:val="nil"/>
                        </w:tcBorders>
                        <w:shd w:val="clear" w:color="auto" w:fill="B0D7AA"/>
                      </w:tcPr>
                      <w:p w14:paraId="3C275113" w14:textId="77777777" w:rsidR="000C57EB" w:rsidRDefault="000C57EB">
                        <w:pPr>
                          <w:pStyle w:val="TableParagraph"/>
                          <w:ind w:left="0"/>
                          <w:rPr>
                            <w:rFonts w:ascii="Arial Narrow"/>
                            <w:sz w:val="19"/>
                          </w:rPr>
                        </w:pPr>
                      </w:p>
                      <w:p w14:paraId="3C275114" w14:textId="77777777" w:rsidR="000C57EB" w:rsidRDefault="005D50CF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Bullying</w:t>
                        </w:r>
                        <w:r>
                          <w:rPr>
                            <w:color w:val="231F2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a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child</w:t>
                        </w:r>
                      </w:p>
                    </w:tc>
                    <w:tc>
                      <w:tcPr>
                        <w:tcW w:w="3558" w:type="dxa"/>
                        <w:shd w:val="clear" w:color="auto" w:fill="B0D7AA"/>
                      </w:tcPr>
                      <w:p w14:paraId="3C275115" w14:textId="77777777" w:rsidR="000C57EB" w:rsidRDefault="000C57EB">
                        <w:pPr>
                          <w:pStyle w:val="TableParagraph"/>
                          <w:ind w:left="0"/>
                          <w:rPr>
                            <w:rFonts w:ascii="Arial Narrow"/>
                            <w:sz w:val="19"/>
                          </w:rPr>
                        </w:pPr>
                      </w:p>
                      <w:p w14:paraId="3C275116" w14:textId="77777777" w:rsidR="000C57EB" w:rsidRDefault="005D50CF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Anti-Bullying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&amp;</w:t>
                        </w:r>
                        <w:r>
                          <w:rPr>
                            <w:color w:val="231F2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Statement</w:t>
                        </w:r>
                      </w:p>
                    </w:tc>
                    <w:tc>
                      <w:tcPr>
                        <w:tcW w:w="969" w:type="dxa"/>
                        <w:tcBorders>
                          <w:right w:val="nil"/>
                        </w:tcBorders>
                        <w:textDirection w:val="btLr"/>
                      </w:tcPr>
                      <w:p w14:paraId="3C275117" w14:textId="77777777" w:rsidR="000C57EB" w:rsidRDefault="005D50CF">
                        <w:pPr>
                          <w:pStyle w:val="TableParagraph"/>
                          <w:spacing w:before="60"/>
                          <w:ind w:left="42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QR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code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13"/>
                          </w:rPr>
                          <w:t>2</w:t>
                        </w:r>
                      </w:p>
                    </w:tc>
                  </w:tr>
                  <w:tr w:rsidR="000C57EB" w14:paraId="3C27511C" w14:textId="77777777">
                    <w:trPr>
                      <w:trHeight w:val="630"/>
                    </w:trPr>
                    <w:tc>
                      <w:tcPr>
                        <w:tcW w:w="2740" w:type="dxa"/>
                        <w:tcBorders>
                          <w:left w:val="nil"/>
                          <w:bottom w:val="nil"/>
                        </w:tcBorders>
                        <w:shd w:val="clear" w:color="auto" w:fill="B0D7AA"/>
                      </w:tcPr>
                      <w:p w14:paraId="3C275119" w14:textId="77777777" w:rsidR="000C57EB" w:rsidRDefault="005D50CF">
                        <w:pPr>
                          <w:pStyle w:val="TableParagraph"/>
                          <w:spacing w:before="28" w:line="232" w:lineRule="auto"/>
                          <w:ind w:right="150"/>
                          <w:rPr>
                            <w:sz w:val="17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Risk</w:t>
                        </w:r>
                        <w:r>
                          <w:rPr>
                            <w:rFonts w:ascii="Arial Narrow"/>
                            <w:color w:val="231F20"/>
                            <w:spacing w:val="-20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-19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harm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to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child</w:t>
                        </w:r>
                        <w:r>
                          <w:rPr>
                            <w:rFonts w:ascii="Arial Narrow"/>
                            <w:color w:val="231F20"/>
                            <w:spacing w:val="-1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by</w:t>
                        </w:r>
                        <w:r>
                          <w:rPr>
                            <w:rFonts w:ascii="Arial Narrow"/>
                            <w:color w:val="231F20"/>
                            <w:spacing w:val="-1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an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adult</w:t>
                        </w:r>
                        <w:r>
                          <w:rPr>
                            <w:rFonts w:ascii="Arial Narrow"/>
                            <w:color w:val="231F20"/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>or another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15"/>
                            <w:sz w:val="17"/>
                          </w:rPr>
                          <w:t xml:space="preserve">child including definitions </w:t>
                        </w:r>
                        <w:r>
                          <w:rPr>
                            <w:color w:val="231F20"/>
                            <w:w w:val="11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9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7"/>
                          </w:rPr>
                          <w:t>abuse</w:t>
                        </w:r>
                      </w:p>
                    </w:tc>
                    <w:tc>
                      <w:tcPr>
                        <w:tcW w:w="3558" w:type="dxa"/>
                        <w:tcBorders>
                          <w:bottom w:val="nil"/>
                        </w:tcBorders>
                        <w:shd w:val="clear" w:color="auto" w:fill="B0D7AA"/>
                      </w:tcPr>
                      <w:p w14:paraId="3C27511A" w14:textId="77777777" w:rsidR="000C57EB" w:rsidRDefault="005D50CF">
                        <w:pPr>
                          <w:pStyle w:val="TableParagraph"/>
                          <w:spacing w:before="123" w:line="232" w:lineRule="auto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Guidance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Dealing</w:t>
                        </w:r>
                        <w:r>
                          <w:rPr>
                            <w:color w:val="231F20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with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Reporting </w:t>
                        </w:r>
                        <w:r>
                          <w:rPr>
                            <w:color w:val="231F20"/>
                            <w:sz w:val="17"/>
                          </w:rPr>
                          <w:t>Allegations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Concerns</w:t>
                        </w:r>
                        <w:r>
                          <w:rPr>
                            <w:color w:val="231F20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Abuse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nil"/>
                          <w:right w:val="nil"/>
                        </w:tcBorders>
                        <w:textDirection w:val="btLr"/>
                      </w:tcPr>
                      <w:p w14:paraId="3C27511B" w14:textId="77777777" w:rsidR="000C57EB" w:rsidRDefault="005D50CF">
                        <w:pPr>
                          <w:pStyle w:val="TableParagraph"/>
                          <w:spacing w:before="60"/>
                          <w:ind w:left="40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QR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6"/>
                            <w:sz w:val="13"/>
                          </w:rPr>
                          <w:t>code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0"/>
                            <w:sz w:val="13"/>
                          </w:rPr>
                          <w:t>3</w:t>
                        </w:r>
                      </w:p>
                    </w:tc>
                  </w:tr>
                </w:tbl>
                <w:p w14:paraId="3C27511D" w14:textId="77777777" w:rsidR="000C57EB" w:rsidRDefault="000C5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D50CF">
        <w:rPr>
          <w:color w:val="231F20"/>
          <w:spacing w:val="-4"/>
        </w:rPr>
        <w:t>RISK</w:t>
      </w:r>
      <w:r w:rsidR="005D50CF">
        <w:rPr>
          <w:color w:val="231F20"/>
          <w:spacing w:val="-6"/>
        </w:rPr>
        <w:t xml:space="preserve"> </w:t>
      </w:r>
      <w:r w:rsidR="005D50CF">
        <w:rPr>
          <w:color w:val="231F20"/>
          <w:spacing w:val="-2"/>
        </w:rPr>
        <w:t>ASSESSMENT</w:t>
      </w:r>
      <w:r w:rsidR="005D50CF">
        <w:rPr>
          <w:color w:val="231F20"/>
          <w:spacing w:val="-2"/>
        </w:rPr>
        <w:tab/>
      </w:r>
    </w:p>
    <w:p w14:paraId="3C2750D2" w14:textId="1086B5E1" w:rsidR="000C57EB" w:rsidRDefault="005D50CF">
      <w:pPr>
        <w:pStyle w:val="BodyText"/>
        <w:spacing w:before="32" w:line="232" w:lineRule="auto"/>
        <w:ind w:left="115" w:right="7670"/>
      </w:pP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preparing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completed </w:t>
      </w:r>
      <w:r>
        <w:rPr>
          <w:rFonts w:ascii="Arial Narrow" w:hAnsi="Arial Narrow"/>
          <w:color w:val="231F20"/>
          <w:w w:val="105"/>
        </w:rPr>
        <w:t>a risk assessment, available on request from our Children’s Officer, which addresses the potential</w:t>
      </w:r>
      <w:r>
        <w:rPr>
          <w:rFonts w:ascii="Arial Narrow" w:hAnsi="Arial Narrow"/>
          <w:color w:val="231F20"/>
          <w:spacing w:val="80"/>
          <w:w w:val="10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harm*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participating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games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attending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under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headings:</w:t>
      </w:r>
    </w:p>
    <w:p w14:paraId="3C2750D3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before="55" w:line="193" w:lineRule="exac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spacing w:val="-2"/>
          <w:w w:val="110"/>
          <w:sz w:val="17"/>
        </w:rPr>
        <w:t>Identify</w:t>
      </w:r>
      <w:r>
        <w:rPr>
          <w:rFonts w:ascii="Arial Narrow" w:hAnsi="Arial Narrow"/>
          <w:b/>
          <w:color w:val="231F20"/>
          <w:spacing w:val="-4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Areas</w:t>
      </w:r>
      <w:r>
        <w:rPr>
          <w:rFonts w:ascii="Arial Narrow" w:hAnsi="Arial Narrow"/>
          <w:b/>
          <w:color w:val="231F20"/>
          <w:spacing w:val="1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of</w:t>
      </w:r>
      <w:r>
        <w:rPr>
          <w:rFonts w:ascii="Arial Narrow" w:hAnsi="Arial Narrow"/>
          <w:b/>
          <w:color w:val="231F20"/>
          <w:spacing w:val="-5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Risk</w:t>
      </w:r>
      <w:r>
        <w:rPr>
          <w:rFonts w:ascii="Arial Narrow" w:hAnsi="Arial Narrow"/>
          <w:b/>
          <w:color w:val="231F20"/>
          <w:spacing w:val="-6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of</w:t>
      </w:r>
      <w:r>
        <w:rPr>
          <w:rFonts w:ascii="Arial Narrow" w:hAnsi="Arial Narrow"/>
          <w:b/>
          <w:color w:val="231F20"/>
          <w:spacing w:val="-4"/>
          <w:w w:val="110"/>
          <w:sz w:val="17"/>
        </w:rPr>
        <w:t xml:space="preserve"> </w:t>
      </w: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Harm;</w:t>
      </w:r>
      <w:proofErr w:type="gramEnd"/>
    </w:p>
    <w:p w14:paraId="3C2750D4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0" w:lineRule="exact"/>
        <w:rPr>
          <w:rFonts w:ascii="Arial Narrow" w:hAnsi="Arial Narrow"/>
          <w:b/>
          <w:sz w:val="17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C2750FD" wp14:editId="3C2750FE">
            <wp:simplePos x="0" y="0"/>
            <wp:positionH relativeFrom="page">
              <wp:posOffset>6836854</wp:posOffset>
            </wp:positionH>
            <wp:positionV relativeFrom="paragraph">
              <wp:posOffset>10049</wp:posOffset>
            </wp:positionV>
            <wp:extent cx="366280" cy="363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80" cy="36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Club/County and</w:t>
      </w:r>
      <w:r>
        <w:rPr>
          <w:rFonts w:ascii="Arial Narrow" w:hAnsi="Arial Narrow"/>
          <w:b/>
          <w:color w:val="231F20"/>
          <w:spacing w:val="2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Coaching</w:t>
      </w:r>
      <w:r>
        <w:rPr>
          <w:rFonts w:ascii="Arial Narrow" w:hAnsi="Arial Narrow"/>
          <w:b/>
          <w:color w:val="231F20"/>
          <w:spacing w:val="2"/>
          <w:w w:val="110"/>
          <w:sz w:val="17"/>
        </w:rPr>
        <w:t xml:space="preserve"> </w:t>
      </w: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Practices;</w:t>
      </w:r>
      <w:proofErr w:type="gramEnd"/>
    </w:p>
    <w:p w14:paraId="3C2750D5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0" w:lineRule="exac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w w:val="110"/>
          <w:sz w:val="17"/>
        </w:rPr>
        <w:t>Complaints</w:t>
      </w:r>
      <w:r>
        <w:rPr>
          <w:rFonts w:ascii="Arial Narrow" w:hAnsi="Arial Narrow"/>
          <w:b/>
          <w:color w:val="231F20"/>
          <w:spacing w:val="-7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w w:val="110"/>
          <w:sz w:val="17"/>
        </w:rPr>
        <w:t>&amp;</w:t>
      </w:r>
      <w:r>
        <w:rPr>
          <w:rFonts w:ascii="Arial Narrow" w:hAnsi="Arial Narrow"/>
          <w:b/>
          <w:color w:val="231F20"/>
          <w:spacing w:val="-6"/>
          <w:w w:val="110"/>
          <w:sz w:val="17"/>
        </w:rPr>
        <w:t xml:space="preserve"> </w:t>
      </w: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Discipline;</w:t>
      </w:r>
      <w:proofErr w:type="gramEnd"/>
    </w:p>
    <w:p w14:paraId="3C2750D6" w14:textId="3CDFA1DE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0" w:lineRule="exac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spacing w:val="-2"/>
          <w:w w:val="110"/>
          <w:sz w:val="17"/>
        </w:rPr>
        <w:t>Reporting</w:t>
      </w:r>
      <w:r>
        <w:rPr>
          <w:rFonts w:ascii="Arial Narrow" w:hAnsi="Arial Narrow"/>
          <w:b/>
          <w:color w:val="231F20"/>
          <w:spacing w:val="7"/>
          <w:w w:val="110"/>
          <w:sz w:val="17"/>
        </w:rPr>
        <w:t xml:space="preserve"> </w:t>
      </w: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Procedures;</w:t>
      </w:r>
      <w:proofErr w:type="gramEnd"/>
    </w:p>
    <w:p w14:paraId="3C2750D7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0" w:lineRule="exac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w w:val="105"/>
          <w:sz w:val="17"/>
        </w:rPr>
        <w:t>Club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 xml:space="preserve"> </w:t>
      </w: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Facilities;</w:t>
      </w:r>
      <w:proofErr w:type="gramEnd"/>
    </w:p>
    <w:p w14:paraId="3C2750D8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0" w:lineRule="exact"/>
        <w:rPr>
          <w:rFonts w:ascii="Arial Narrow" w:hAnsi="Arial Narrow"/>
          <w:b/>
          <w:sz w:val="17"/>
        </w:rPr>
      </w:pPr>
      <w:proofErr w:type="gramStart"/>
      <w:r>
        <w:rPr>
          <w:rFonts w:ascii="Arial Narrow" w:hAnsi="Arial Narrow"/>
          <w:b/>
          <w:color w:val="231F20"/>
          <w:spacing w:val="-2"/>
          <w:w w:val="110"/>
          <w:sz w:val="17"/>
        </w:rPr>
        <w:t>Recruitment;</w:t>
      </w:r>
      <w:proofErr w:type="gramEnd"/>
    </w:p>
    <w:p w14:paraId="3C2750D9" w14:textId="77777777" w:rsidR="000C57EB" w:rsidRDefault="005D50CF">
      <w:pPr>
        <w:pStyle w:val="ListParagraph"/>
        <w:numPr>
          <w:ilvl w:val="0"/>
          <w:numId w:val="2"/>
        </w:numPr>
        <w:tabs>
          <w:tab w:val="left" w:pos="219"/>
        </w:tabs>
        <w:spacing w:line="193" w:lineRule="exact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color w:val="231F20"/>
          <w:spacing w:val="-2"/>
          <w:w w:val="110"/>
          <w:sz w:val="17"/>
        </w:rPr>
        <w:t>Communications</w:t>
      </w:r>
      <w:r>
        <w:rPr>
          <w:rFonts w:ascii="Arial Narrow" w:hAnsi="Arial Narrow"/>
          <w:b/>
          <w:color w:val="231F20"/>
          <w:spacing w:val="-3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and</w:t>
      </w:r>
      <w:r>
        <w:rPr>
          <w:rFonts w:ascii="Arial Narrow" w:hAnsi="Arial Narrow"/>
          <w:b/>
          <w:color w:val="231F20"/>
          <w:spacing w:val="-3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General</w:t>
      </w:r>
      <w:r>
        <w:rPr>
          <w:rFonts w:ascii="Arial Narrow" w:hAnsi="Arial Narrow"/>
          <w:b/>
          <w:color w:val="231F20"/>
          <w:spacing w:val="-3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Risk</w:t>
      </w:r>
      <w:r>
        <w:rPr>
          <w:rFonts w:ascii="Arial Narrow" w:hAnsi="Arial Narrow"/>
          <w:b/>
          <w:color w:val="231F20"/>
          <w:spacing w:val="-8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2"/>
          <w:w w:val="110"/>
          <w:sz w:val="17"/>
        </w:rPr>
        <w:t>of</w:t>
      </w:r>
      <w:r>
        <w:rPr>
          <w:rFonts w:ascii="Arial Narrow" w:hAnsi="Arial Narrow"/>
          <w:b/>
          <w:color w:val="231F20"/>
          <w:spacing w:val="-8"/>
          <w:w w:val="110"/>
          <w:sz w:val="17"/>
        </w:rPr>
        <w:t xml:space="preserve"> </w:t>
      </w:r>
      <w:r>
        <w:rPr>
          <w:rFonts w:ascii="Arial Narrow" w:hAnsi="Arial Narrow"/>
          <w:b/>
          <w:color w:val="231F20"/>
          <w:spacing w:val="-4"/>
          <w:w w:val="110"/>
          <w:sz w:val="17"/>
        </w:rPr>
        <w:t>Harm.</w:t>
      </w:r>
    </w:p>
    <w:p w14:paraId="3C2750DA" w14:textId="77777777" w:rsidR="000C57EB" w:rsidRDefault="005D50CF">
      <w:pPr>
        <w:spacing w:before="54" w:line="235" w:lineRule="auto"/>
        <w:ind w:left="115" w:right="7884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Harm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means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relation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child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Assault,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ill treatment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neglect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child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manner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 xml:space="preserve">that </w:t>
      </w:r>
      <w:r>
        <w:rPr>
          <w:rFonts w:ascii="Arial Narrow" w:hAnsi="Arial Narrow"/>
          <w:color w:val="231F20"/>
          <w:w w:val="105"/>
          <w:sz w:val="16"/>
        </w:rPr>
        <w:t>seriously affects or is likely to seriously affect the</w:t>
      </w:r>
      <w:r>
        <w:rPr>
          <w:rFonts w:ascii="Arial Narrow" w:hAnsi="Arial Narrow"/>
          <w:color w:val="231F20"/>
          <w:spacing w:val="40"/>
          <w:w w:val="105"/>
          <w:sz w:val="16"/>
        </w:rPr>
        <w:t xml:space="preserve"> </w:t>
      </w:r>
      <w:r>
        <w:rPr>
          <w:color w:val="231F20"/>
          <w:spacing w:val="-4"/>
          <w:sz w:val="16"/>
        </w:rPr>
        <w:t>child’s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4"/>
          <w:sz w:val="16"/>
        </w:rPr>
        <w:t>health,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4"/>
          <w:sz w:val="16"/>
        </w:rPr>
        <w:t>development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4"/>
          <w:sz w:val="16"/>
        </w:rPr>
        <w:t>or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pacing w:val="-4"/>
          <w:sz w:val="16"/>
        </w:rPr>
        <w:t>welfare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4"/>
          <w:sz w:val="16"/>
        </w:rPr>
        <w:t>or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4"/>
          <w:sz w:val="16"/>
        </w:rPr>
        <w:t xml:space="preserve">sexual </w:t>
      </w:r>
      <w:r>
        <w:rPr>
          <w:color w:val="231F20"/>
          <w:w w:val="105"/>
          <w:sz w:val="16"/>
        </w:rPr>
        <w:t>abuse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child.</w:t>
      </w:r>
    </w:p>
    <w:p w14:paraId="3C2750DB" w14:textId="77777777" w:rsidR="000C57EB" w:rsidRDefault="000C57EB">
      <w:pPr>
        <w:pStyle w:val="BodyText"/>
        <w:rPr>
          <w:sz w:val="13"/>
        </w:rPr>
      </w:pPr>
    </w:p>
    <w:p w14:paraId="3C2750DC" w14:textId="77777777" w:rsidR="000C57EB" w:rsidRDefault="000C57EB">
      <w:pPr>
        <w:rPr>
          <w:sz w:val="13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space="720"/>
        </w:sectPr>
      </w:pPr>
    </w:p>
    <w:p w14:paraId="3C2750DD" w14:textId="48FF9249" w:rsidR="000C57EB" w:rsidRDefault="005D50CF">
      <w:pPr>
        <w:pStyle w:val="Heading1"/>
        <w:spacing w:before="90"/>
        <w:ind w:left="100"/>
      </w:pPr>
      <w:r>
        <w:rPr>
          <w:color w:val="231F20"/>
          <w:spacing w:val="-2"/>
        </w:rPr>
        <w:t>PROCEDURES</w:t>
      </w:r>
    </w:p>
    <w:p w14:paraId="3C2750DE" w14:textId="77777777" w:rsidR="000C57EB" w:rsidRDefault="005D50CF">
      <w:pPr>
        <w:pStyle w:val="BodyText"/>
        <w:spacing w:before="30" w:line="220" w:lineRule="auto"/>
        <w:ind w:left="100"/>
        <w:rPr>
          <w:rFonts w:ascii="Calibri"/>
          <w:i/>
        </w:rPr>
      </w:pPr>
      <w:r>
        <w:rPr>
          <w:color w:val="231F20"/>
          <w:spacing w:val="-2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Child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Safeguarding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been </w:t>
      </w:r>
      <w:r>
        <w:rPr>
          <w:color w:val="231F20"/>
        </w:rPr>
        <w:t>prepared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legislative </w:t>
      </w:r>
      <w:r>
        <w:rPr>
          <w:color w:val="231F20"/>
          <w:spacing w:val="-4"/>
        </w:rPr>
        <w:t>requirements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contained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rFonts w:ascii="Calibri"/>
          <w:i/>
          <w:color w:val="231F20"/>
          <w:spacing w:val="-4"/>
        </w:rPr>
        <w:t>Children</w:t>
      </w:r>
      <w:r>
        <w:rPr>
          <w:rFonts w:ascii="Calibri"/>
          <w:i/>
          <w:color w:val="231F20"/>
          <w:spacing w:val="-8"/>
        </w:rPr>
        <w:t xml:space="preserve"> </w:t>
      </w:r>
      <w:r>
        <w:rPr>
          <w:rFonts w:ascii="Calibri"/>
          <w:i/>
          <w:color w:val="231F20"/>
          <w:spacing w:val="-4"/>
        </w:rPr>
        <w:t>First</w:t>
      </w:r>
      <w:r>
        <w:rPr>
          <w:rFonts w:ascii="Calibri"/>
          <w:i/>
          <w:color w:val="231F20"/>
          <w:spacing w:val="-8"/>
        </w:rPr>
        <w:t xml:space="preserve"> </w:t>
      </w:r>
      <w:r>
        <w:rPr>
          <w:rFonts w:ascii="Calibri"/>
          <w:i/>
          <w:color w:val="231F20"/>
          <w:spacing w:val="-4"/>
        </w:rPr>
        <w:t>Act</w:t>
      </w:r>
    </w:p>
    <w:p w14:paraId="3C2750DF" w14:textId="77777777" w:rsidR="000C57EB" w:rsidRDefault="005D50CF">
      <w:pPr>
        <w:spacing w:before="93"/>
        <w:ind w:left="100"/>
        <w:rPr>
          <w:rFonts w:ascii="Arial Narrow"/>
          <w:b/>
          <w:sz w:val="17"/>
        </w:rPr>
      </w:pPr>
      <w:r>
        <w:br w:type="column"/>
      </w:r>
      <w:r>
        <w:rPr>
          <w:rFonts w:ascii="Arial Narrow"/>
          <w:b/>
          <w:color w:val="231F20"/>
          <w:spacing w:val="-2"/>
          <w:sz w:val="17"/>
        </w:rPr>
        <w:t>PROCEDURES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IDENTIFIED</w:t>
      </w:r>
    </w:p>
    <w:p w14:paraId="3C2750E0" w14:textId="11A5AB2B" w:rsidR="000C57EB" w:rsidRDefault="005D50CF">
      <w:pPr>
        <w:spacing w:before="34" w:line="220" w:lineRule="auto"/>
        <w:ind w:left="100" w:right="236"/>
        <w:rPr>
          <w:rFonts w:ascii="Arial Narrow"/>
          <w:b/>
          <w:sz w:val="17"/>
        </w:rPr>
      </w:pPr>
      <w:r>
        <w:rPr>
          <w:rFonts w:ascii="Arial Narrow"/>
          <w:b/>
          <w:color w:val="231F20"/>
          <w:w w:val="110"/>
          <w:sz w:val="17"/>
        </w:rPr>
        <w:t>The following procedures, addressed in our</w:t>
      </w:r>
      <w:r>
        <w:rPr>
          <w:rFonts w:ascii="Arial Narrow"/>
          <w:b/>
          <w:color w:val="231F20"/>
          <w:spacing w:val="-3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Guidance for</w:t>
      </w:r>
      <w:r>
        <w:rPr>
          <w:rFonts w:ascii="Arial Narrow"/>
          <w:b/>
          <w:color w:val="231F20"/>
          <w:spacing w:val="-3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Dealing</w:t>
      </w:r>
      <w:r>
        <w:rPr>
          <w:rFonts w:ascii="Arial Narrow"/>
          <w:b/>
          <w:color w:val="231F20"/>
          <w:spacing w:val="-2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with &amp; Reporting Allegations or</w:t>
      </w:r>
      <w:r>
        <w:rPr>
          <w:rFonts w:ascii="Arial Narrow"/>
          <w:b/>
          <w:color w:val="231F20"/>
          <w:spacing w:val="-13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Concerns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of</w:t>
      </w:r>
      <w:r>
        <w:rPr>
          <w:rFonts w:ascii="Arial Narrow"/>
          <w:b/>
          <w:color w:val="231F20"/>
          <w:spacing w:val="-12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Abuse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(QR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Code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3)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and</w:t>
      </w:r>
      <w:r>
        <w:rPr>
          <w:rFonts w:ascii="Arial Narrow"/>
          <w:b/>
          <w:color w:val="231F20"/>
          <w:spacing w:val="-10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Code</w:t>
      </w:r>
      <w:r>
        <w:rPr>
          <w:rFonts w:ascii="Arial Narrow"/>
          <w:b/>
          <w:color w:val="231F20"/>
          <w:spacing w:val="-1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of</w:t>
      </w:r>
      <w:r>
        <w:rPr>
          <w:rFonts w:ascii="Arial Narrow"/>
          <w:b/>
          <w:color w:val="231F20"/>
          <w:spacing w:val="-12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Behaviour</w:t>
      </w:r>
      <w:r>
        <w:rPr>
          <w:rFonts w:ascii="Arial Narrow"/>
          <w:b/>
          <w:color w:val="231F20"/>
          <w:spacing w:val="-13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(QR</w:t>
      </w:r>
      <w:r>
        <w:rPr>
          <w:rFonts w:ascii="Arial Narrow"/>
          <w:b/>
          <w:color w:val="231F20"/>
          <w:spacing w:val="-12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Code</w:t>
      </w:r>
      <w:r>
        <w:rPr>
          <w:rFonts w:ascii="Arial Narrow"/>
          <w:b/>
          <w:color w:val="231F20"/>
          <w:spacing w:val="-10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1)</w:t>
      </w:r>
      <w:r>
        <w:rPr>
          <w:rFonts w:ascii="Arial Narrow"/>
          <w:b/>
          <w:color w:val="231F20"/>
          <w:spacing w:val="-10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in</w:t>
      </w:r>
      <w:r>
        <w:rPr>
          <w:rFonts w:ascii="Arial Narrow"/>
          <w:b/>
          <w:color w:val="231F20"/>
          <w:spacing w:val="-9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support</w:t>
      </w:r>
      <w:r>
        <w:rPr>
          <w:rFonts w:ascii="Arial Narrow"/>
          <w:b/>
          <w:color w:val="231F20"/>
          <w:spacing w:val="-10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our</w:t>
      </w:r>
      <w:r>
        <w:rPr>
          <w:rFonts w:ascii="Arial Narrow"/>
          <w:b/>
          <w:color w:val="231F20"/>
          <w:spacing w:val="-13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intention</w:t>
      </w:r>
      <w:r>
        <w:rPr>
          <w:rFonts w:ascii="Arial Narrow"/>
          <w:b/>
          <w:color w:val="231F20"/>
          <w:spacing w:val="-9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to safeguard children while they are availing of our</w:t>
      </w:r>
      <w:r>
        <w:rPr>
          <w:rFonts w:ascii="Arial Narrow"/>
          <w:b/>
          <w:color w:val="231F20"/>
          <w:spacing w:val="-1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10"/>
          <w:sz w:val="17"/>
        </w:rPr>
        <w:t>services and activities.</w:t>
      </w:r>
    </w:p>
    <w:p w14:paraId="3C2750E1" w14:textId="77777777" w:rsidR="000C57EB" w:rsidRDefault="000C57EB">
      <w:pPr>
        <w:spacing w:line="220" w:lineRule="auto"/>
        <w:rPr>
          <w:rFonts w:ascii="Arial Narrow"/>
          <w:sz w:val="17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num="2" w:space="720" w:equalWidth="0">
            <w:col w:w="3396" w:space="402"/>
            <w:col w:w="7372"/>
          </w:cols>
        </w:sectPr>
      </w:pPr>
    </w:p>
    <w:p w14:paraId="3C2750E2" w14:textId="75850738" w:rsidR="000C57EB" w:rsidRDefault="005D50CF">
      <w:pPr>
        <w:spacing w:line="211" w:lineRule="auto"/>
        <w:ind w:left="100" w:right="13"/>
        <w:rPr>
          <w:sz w:val="17"/>
        </w:rPr>
      </w:pPr>
      <w:r>
        <w:rPr>
          <w:rFonts w:ascii="Calibri" w:hAnsi="Calibri"/>
          <w:i/>
          <w:color w:val="231F20"/>
          <w:sz w:val="17"/>
        </w:rPr>
        <w:t>2015,</w:t>
      </w:r>
      <w:r>
        <w:rPr>
          <w:rFonts w:ascii="Calibri" w:hAnsi="Calibri"/>
          <w:i/>
          <w:color w:val="231F20"/>
          <w:spacing w:val="-1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Children’s</w:t>
      </w:r>
      <w:r>
        <w:rPr>
          <w:rFonts w:ascii="Calibri" w:hAnsi="Calibri"/>
          <w:i/>
          <w:color w:val="231F20"/>
          <w:spacing w:val="-1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First:</w:t>
      </w:r>
      <w:r>
        <w:rPr>
          <w:rFonts w:ascii="Calibri" w:hAnsi="Calibri"/>
          <w:i/>
          <w:color w:val="231F20"/>
          <w:spacing w:val="-1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National</w:t>
      </w:r>
      <w:r>
        <w:rPr>
          <w:rFonts w:ascii="Calibri" w:hAnsi="Calibri"/>
          <w:i/>
          <w:color w:val="231F20"/>
          <w:spacing w:val="-1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Guidance</w:t>
      </w:r>
      <w:r>
        <w:rPr>
          <w:rFonts w:ascii="Calibri" w:hAnsi="Calibri"/>
          <w:i/>
          <w:color w:val="231F20"/>
          <w:spacing w:val="-1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for</w:t>
      </w:r>
      <w:r>
        <w:rPr>
          <w:rFonts w:ascii="Calibri" w:hAnsi="Calibri"/>
          <w:i/>
          <w:color w:val="231F20"/>
          <w:spacing w:val="-5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the</w:t>
      </w:r>
      <w:r>
        <w:rPr>
          <w:rFonts w:ascii="Calibri" w:hAnsi="Calibri"/>
          <w:i/>
          <w:color w:val="231F20"/>
          <w:spacing w:val="4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Protection and Welfare of</w:t>
      </w:r>
      <w:r>
        <w:rPr>
          <w:rFonts w:ascii="Calibri" w:hAnsi="Calibri"/>
          <w:i/>
          <w:color w:val="231F20"/>
          <w:spacing w:val="-5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Children (2017), the</w:t>
      </w:r>
      <w:r>
        <w:rPr>
          <w:rFonts w:ascii="Calibri" w:hAnsi="Calibri"/>
          <w:i/>
          <w:color w:val="231F20"/>
          <w:spacing w:val="40"/>
          <w:sz w:val="17"/>
        </w:rPr>
        <w:t xml:space="preserve"> </w:t>
      </w:r>
      <w:r>
        <w:rPr>
          <w:rFonts w:ascii="Calibri" w:hAnsi="Calibri"/>
          <w:i/>
          <w:color w:val="231F20"/>
          <w:spacing w:val="-4"/>
          <w:sz w:val="17"/>
        </w:rPr>
        <w:t>Children (NI) Order</w:t>
      </w:r>
      <w:r>
        <w:rPr>
          <w:rFonts w:ascii="Calibri" w:hAnsi="Calibri"/>
          <w:i/>
          <w:color w:val="231F20"/>
          <w:spacing w:val="-6"/>
          <w:sz w:val="17"/>
        </w:rPr>
        <w:t xml:space="preserve"> </w:t>
      </w:r>
      <w:r>
        <w:rPr>
          <w:rFonts w:ascii="Calibri" w:hAnsi="Calibri"/>
          <w:i/>
          <w:color w:val="231F20"/>
          <w:spacing w:val="-4"/>
          <w:sz w:val="17"/>
        </w:rPr>
        <w:t xml:space="preserve">1995, </w:t>
      </w:r>
      <w:proofErr w:type="spellStart"/>
      <w:r>
        <w:rPr>
          <w:rFonts w:ascii="Calibri" w:hAnsi="Calibri"/>
          <w:i/>
          <w:color w:val="231F20"/>
          <w:spacing w:val="-4"/>
          <w:sz w:val="17"/>
        </w:rPr>
        <w:t>Tusla’s</w:t>
      </w:r>
      <w:proofErr w:type="spellEnd"/>
      <w:r>
        <w:rPr>
          <w:rFonts w:ascii="Calibri" w:hAnsi="Calibri"/>
          <w:i/>
          <w:color w:val="231F20"/>
          <w:spacing w:val="-4"/>
          <w:sz w:val="17"/>
        </w:rPr>
        <w:t xml:space="preserve"> Child Safeguarding:</w:t>
      </w:r>
      <w:r>
        <w:rPr>
          <w:rFonts w:ascii="Calibri" w:hAnsi="Calibri"/>
          <w:i/>
          <w:color w:val="231F20"/>
          <w:spacing w:val="4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A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Guide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for</w:t>
      </w:r>
      <w:r>
        <w:rPr>
          <w:rFonts w:ascii="Calibri" w:hAnsi="Calibri"/>
          <w:i/>
          <w:color w:val="231F20"/>
          <w:spacing w:val="-13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Policy,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Procedure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and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rFonts w:ascii="Calibri" w:hAnsi="Calibri"/>
          <w:i/>
          <w:color w:val="231F20"/>
          <w:sz w:val="17"/>
        </w:rPr>
        <w:t>Practice</w:t>
      </w:r>
      <w:r>
        <w:rPr>
          <w:rFonts w:ascii="Calibri" w:hAnsi="Calibri"/>
          <w:i/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 required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our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Association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rules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Code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 Behaviour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z w:val="17"/>
        </w:rPr>
        <w:t>(Underage).</w:t>
      </w:r>
    </w:p>
    <w:p w14:paraId="3C2750E3" w14:textId="77777777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87" w:line="220" w:lineRule="auto"/>
        <w:ind w:right="221"/>
        <w:jc w:val="both"/>
        <w:rPr>
          <w:sz w:val="17"/>
        </w:rPr>
      </w:pPr>
      <w:r>
        <w:br w:type="column"/>
      </w:r>
      <w:r>
        <w:rPr>
          <w:color w:val="231F20"/>
          <w:spacing w:val="-8"/>
          <w:sz w:val="17"/>
        </w:rPr>
        <w:t>Procedure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8"/>
          <w:sz w:val="17"/>
        </w:rPr>
        <w:t>in</w:t>
      </w:r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>respect</w:t>
      </w:r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>of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8"/>
          <w:sz w:val="17"/>
        </w:rPr>
        <w:t>the</w:t>
      </w:r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>management</w:t>
      </w:r>
      <w:r>
        <w:rPr>
          <w:color w:val="231F20"/>
          <w:spacing w:val="-6"/>
          <w:sz w:val="17"/>
        </w:rPr>
        <w:t xml:space="preserve"> of allegations</w:t>
      </w:r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>against</w:t>
      </w:r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>any member,</w:t>
      </w:r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non- </w:t>
      </w:r>
      <w:r>
        <w:rPr>
          <w:rFonts w:ascii="Arial Narrow" w:hAnsi="Arial Narrow"/>
          <w:color w:val="231F20"/>
          <w:w w:val="105"/>
          <w:sz w:val="17"/>
        </w:rPr>
        <w:t xml:space="preserve">member or staff/volunteer availing of our </w:t>
      </w:r>
      <w:r>
        <w:rPr>
          <w:color w:val="231F20"/>
          <w:sz w:val="17"/>
        </w:rPr>
        <w:t>services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(QR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Code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3)</w:t>
      </w:r>
    </w:p>
    <w:p w14:paraId="3C2750E4" w14:textId="750DF23E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82" w:line="220" w:lineRule="auto"/>
        <w:ind w:right="248"/>
        <w:rPr>
          <w:sz w:val="17"/>
        </w:rPr>
      </w:pPr>
      <w:r>
        <w:rPr>
          <w:color w:val="231F20"/>
          <w:spacing w:val="-2"/>
          <w:sz w:val="17"/>
        </w:rPr>
        <w:t>Procedure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2"/>
          <w:sz w:val="17"/>
        </w:rPr>
        <w:t>for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2"/>
          <w:sz w:val="17"/>
        </w:rPr>
        <w:t>the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2"/>
          <w:sz w:val="17"/>
        </w:rPr>
        <w:t>safe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2"/>
          <w:sz w:val="17"/>
        </w:rPr>
        <w:t>recruitment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and </w:t>
      </w:r>
      <w:r>
        <w:rPr>
          <w:rFonts w:ascii="Arial Narrow" w:hAnsi="Arial Narrow"/>
          <w:color w:val="231F20"/>
          <w:w w:val="110"/>
          <w:sz w:val="17"/>
        </w:rPr>
        <w:t>vetting of</w:t>
      </w:r>
      <w:r>
        <w:rPr>
          <w:rFonts w:ascii="Arial Narrow" w:hAnsi="Arial Narrow"/>
          <w:color w:val="231F20"/>
          <w:spacing w:val="-4"/>
          <w:w w:val="110"/>
          <w:sz w:val="17"/>
        </w:rPr>
        <w:t xml:space="preserve"> </w:t>
      </w:r>
      <w:r>
        <w:rPr>
          <w:rFonts w:ascii="Arial Narrow" w:hAnsi="Arial Narrow"/>
          <w:color w:val="231F20"/>
          <w:w w:val="110"/>
          <w:sz w:val="17"/>
        </w:rPr>
        <w:t>volunteers &amp; staff to work</w:t>
      </w:r>
      <w:r>
        <w:rPr>
          <w:rFonts w:ascii="Arial Narrow" w:hAnsi="Arial Narrow"/>
          <w:color w:val="231F20"/>
          <w:spacing w:val="-6"/>
          <w:w w:val="110"/>
          <w:sz w:val="17"/>
        </w:rPr>
        <w:t xml:space="preserve"> </w:t>
      </w:r>
      <w:r>
        <w:rPr>
          <w:rFonts w:ascii="Arial Narrow" w:hAnsi="Arial Narrow"/>
          <w:color w:val="231F20"/>
          <w:w w:val="110"/>
          <w:sz w:val="17"/>
        </w:rPr>
        <w:t xml:space="preserve">with </w:t>
      </w:r>
      <w:r>
        <w:rPr>
          <w:color w:val="231F20"/>
          <w:spacing w:val="-4"/>
          <w:sz w:val="17"/>
        </w:rPr>
        <w:t>children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4"/>
          <w:sz w:val="17"/>
        </w:rPr>
        <w:t>and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4"/>
          <w:sz w:val="17"/>
        </w:rPr>
        <w:t>young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4"/>
          <w:sz w:val="17"/>
        </w:rPr>
        <w:t>people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4"/>
          <w:sz w:val="17"/>
        </w:rPr>
        <w:t>(QR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4"/>
          <w:sz w:val="17"/>
        </w:rPr>
        <w:t>Code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4"/>
          <w:sz w:val="17"/>
        </w:rPr>
        <w:t>1)</w:t>
      </w:r>
    </w:p>
    <w:p w14:paraId="3C2750E5" w14:textId="74F21B16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82" w:line="220" w:lineRule="auto"/>
        <w:ind w:right="38"/>
        <w:rPr>
          <w:sz w:val="17"/>
        </w:rPr>
      </w:pPr>
      <w:r>
        <w:rPr>
          <w:color w:val="231F20"/>
          <w:sz w:val="17"/>
        </w:rPr>
        <w:t>Procedure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z w:val="17"/>
        </w:rPr>
        <w:t>provision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access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-4"/>
          <w:sz w:val="17"/>
        </w:rPr>
        <w:t>Gaelic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4"/>
          <w:sz w:val="17"/>
        </w:rPr>
        <w:t>Games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>Child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>Safeguarding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 xml:space="preserve">Training </w:t>
      </w:r>
      <w:r>
        <w:rPr>
          <w:rFonts w:ascii="Arial Narrow" w:hAnsi="Arial Narrow"/>
          <w:color w:val="231F20"/>
          <w:w w:val="105"/>
          <w:sz w:val="17"/>
        </w:rPr>
        <w:t>and</w:t>
      </w:r>
      <w:r>
        <w:rPr>
          <w:rFonts w:ascii="Arial Narrow" w:hAnsi="Arial Narrow"/>
          <w:color w:val="231F20"/>
          <w:spacing w:val="20"/>
          <w:w w:val="105"/>
          <w:sz w:val="17"/>
        </w:rPr>
        <w:t xml:space="preserve"> </w:t>
      </w:r>
      <w:r>
        <w:rPr>
          <w:rFonts w:ascii="Arial Narrow" w:hAnsi="Arial Narrow"/>
          <w:color w:val="231F20"/>
          <w:w w:val="105"/>
          <w:sz w:val="17"/>
        </w:rPr>
        <w:t>information</w:t>
      </w:r>
      <w:r>
        <w:rPr>
          <w:rFonts w:ascii="Arial Narrow" w:hAnsi="Arial Narrow"/>
          <w:color w:val="231F20"/>
          <w:spacing w:val="21"/>
          <w:w w:val="105"/>
          <w:sz w:val="17"/>
        </w:rPr>
        <w:t xml:space="preserve"> </w:t>
      </w:r>
      <w:r>
        <w:rPr>
          <w:rFonts w:ascii="Arial Narrow" w:hAnsi="Arial Narrow"/>
          <w:color w:val="231F20"/>
          <w:w w:val="105"/>
          <w:sz w:val="17"/>
        </w:rPr>
        <w:t>including</w:t>
      </w:r>
      <w:r>
        <w:rPr>
          <w:rFonts w:ascii="Arial Narrow" w:hAnsi="Arial Narrow"/>
          <w:color w:val="231F20"/>
          <w:spacing w:val="20"/>
          <w:w w:val="105"/>
          <w:sz w:val="17"/>
        </w:rPr>
        <w:t xml:space="preserve"> </w:t>
      </w:r>
      <w:r>
        <w:rPr>
          <w:rFonts w:ascii="Arial Narrow" w:hAnsi="Arial Narrow"/>
          <w:color w:val="231F20"/>
          <w:w w:val="105"/>
          <w:sz w:val="17"/>
        </w:rPr>
        <w:t>the</w:t>
      </w:r>
      <w:r>
        <w:rPr>
          <w:rFonts w:ascii="Arial Narrow" w:hAnsi="Arial Narrow"/>
          <w:color w:val="231F20"/>
          <w:spacing w:val="21"/>
          <w:w w:val="105"/>
          <w:sz w:val="17"/>
        </w:rPr>
        <w:t xml:space="preserve"> </w:t>
      </w:r>
      <w:r>
        <w:rPr>
          <w:rFonts w:ascii="Arial Narrow" w:hAnsi="Arial Narrow"/>
          <w:color w:val="231F20"/>
          <w:w w:val="105"/>
          <w:sz w:val="17"/>
        </w:rPr>
        <w:t>identification</w:t>
      </w:r>
      <w:r>
        <w:rPr>
          <w:rFonts w:ascii="Arial Narrow" w:hAnsi="Arial Narrow"/>
          <w:color w:val="231F20"/>
          <w:spacing w:val="80"/>
          <w:w w:val="15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occurrence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harm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(QR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Code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1)</w:t>
      </w:r>
    </w:p>
    <w:p w14:paraId="3C2750E6" w14:textId="77777777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69"/>
        <w:ind w:hanging="147"/>
        <w:rPr>
          <w:sz w:val="17"/>
        </w:rPr>
      </w:pPr>
      <w:r>
        <w:rPr>
          <w:color w:val="231F20"/>
          <w:spacing w:val="-4"/>
          <w:sz w:val="17"/>
        </w:rPr>
        <w:t>Procedure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>for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pacing w:val="-4"/>
          <w:sz w:val="17"/>
        </w:rPr>
        <w:t>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>reporting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4"/>
          <w:sz w:val="17"/>
        </w:rPr>
        <w:t>allegations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5"/>
          <w:sz w:val="17"/>
        </w:rPr>
        <w:t>of</w:t>
      </w:r>
    </w:p>
    <w:p w14:paraId="3C2750E7" w14:textId="77777777" w:rsidR="000C57EB" w:rsidRDefault="005D50CF">
      <w:pPr>
        <w:pStyle w:val="BodyText"/>
        <w:spacing w:before="87" w:line="220" w:lineRule="auto"/>
        <w:ind w:left="246" w:right="545"/>
        <w:jc w:val="both"/>
      </w:pPr>
      <w:r>
        <w:br w:type="column"/>
      </w:r>
      <w:r>
        <w:rPr>
          <w:color w:val="231F20"/>
          <w:spacing w:val="-8"/>
        </w:rPr>
        <w:t>abuse,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welfare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concerns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Association,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Tusla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Gateway</w:t>
      </w:r>
      <w:r>
        <w:rPr>
          <w:color w:val="231F20"/>
          <w:spacing w:val="-6"/>
        </w:rPr>
        <w:t xml:space="preserve"> Team,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availing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applicable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(QR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Code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3)</w:t>
      </w:r>
    </w:p>
    <w:p w14:paraId="3C2750E8" w14:textId="77777777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82" w:line="220" w:lineRule="auto"/>
        <w:ind w:right="243"/>
        <w:rPr>
          <w:sz w:val="17"/>
        </w:rPr>
      </w:pPr>
      <w:r>
        <w:rPr>
          <w:color w:val="231F20"/>
          <w:spacing w:val="-6"/>
          <w:sz w:val="17"/>
        </w:rPr>
        <w:t>Procedure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6"/>
          <w:sz w:val="17"/>
        </w:rPr>
        <w:t>for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6"/>
          <w:sz w:val="17"/>
        </w:rPr>
        <w:t>appointing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6"/>
          <w:sz w:val="17"/>
        </w:rPr>
        <w:t>a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6"/>
          <w:sz w:val="17"/>
        </w:rPr>
        <w:t>relevant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6"/>
          <w:sz w:val="17"/>
        </w:rPr>
        <w:t>person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i.e. </w:t>
      </w:r>
      <w:r>
        <w:rPr>
          <w:rFonts w:ascii="Arial Narrow" w:hAnsi="Arial Narrow"/>
          <w:color w:val="231F20"/>
          <w:sz w:val="17"/>
        </w:rPr>
        <w:t xml:space="preserve">the Club </w:t>
      </w:r>
      <w:r>
        <w:rPr>
          <w:rFonts w:ascii="Arial Narrow" w:hAnsi="Arial Narrow"/>
          <w:color w:val="231F20"/>
          <w:w w:val="105"/>
          <w:sz w:val="17"/>
        </w:rPr>
        <w:t xml:space="preserve">Children’s </w:t>
      </w:r>
      <w:r>
        <w:rPr>
          <w:rFonts w:ascii="Arial Narrow" w:hAnsi="Arial Narrow"/>
          <w:color w:val="231F20"/>
          <w:sz w:val="17"/>
        </w:rPr>
        <w:t>Officer</w:t>
      </w:r>
      <w:r>
        <w:rPr>
          <w:rFonts w:ascii="Arial Narrow" w:hAnsi="Arial Narrow"/>
          <w:color w:val="231F20"/>
          <w:spacing w:val="-2"/>
          <w:sz w:val="17"/>
        </w:rPr>
        <w:t xml:space="preserve"> </w:t>
      </w:r>
      <w:r>
        <w:rPr>
          <w:rFonts w:ascii="Arial Narrow" w:hAnsi="Arial Narrow"/>
          <w:color w:val="231F20"/>
          <w:sz w:val="17"/>
        </w:rPr>
        <w:t>who is the relevant</w:t>
      </w:r>
      <w:r>
        <w:rPr>
          <w:rFonts w:ascii="Arial Narrow" w:hAnsi="Arial Narrow"/>
          <w:color w:val="231F20"/>
          <w:spacing w:val="80"/>
          <w:sz w:val="17"/>
        </w:rPr>
        <w:t xml:space="preserve"> </w:t>
      </w:r>
      <w:r>
        <w:rPr>
          <w:color w:val="231F20"/>
          <w:sz w:val="17"/>
        </w:rPr>
        <w:t>person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appointed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purpose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this statement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(QR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Code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1)</w:t>
      </w:r>
    </w:p>
    <w:p w14:paraId="3C2750E9" w14:textId="77777777" w:rsidR="000C57EB" w:rsidRDefault="005D50CF">
      <w:pPr>
        <w:pStyle w:val="ListParagraph"/>
        <w:numPr>
          <w:ilvl w:val="0"/>
          <w:numId w:val="1"/>
        </w:numPr>
        <w:tabs>
          <w:tab w:val="left" w:pos="247"/>
        </w:tabs>
        <w:spacing w:before="82" w:line="220" w:lineRule="auto"/>
        <w:ind w:right="374"/>
        <w:rPr>
          <w:sz w:val="17"/>
        </w:rPr>
      </w:pPr>
      <w:r>
        <w:rPr>
          <w:color w:val="231F20"/>
          <w:spacing w:val="-4"/>
          <w:sz w:val="17"/>
        </w:rPr>
        <w:t>Our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4"/>
          <w:sz w:val="17"/>
        </w:rPr>
        <w:t>Association,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4"/>
          <w:sz w:val="17"/>
        </w:rPr>
        <w:t>through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4"/>
          <w:sz w:val="17"/>
        </w:rPr>
        <w:t>our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pacing w:val="-4"/>
          <w:sz w:val="17"/>
        </w:rPr>
        <w:t>relevant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4"/>
          <w:sz w:val="17"/>
        </w:rPr>
        <w:t xml:space="preserve">units, </w:t>
      </w:r>
      <w:r>
        <w:rPr>
          <w:color w:val="231F20"/>
          <w:spacing w:val="-2"/>
          <w:w w:val="105"/>
          <w:sz w:val="17"/>
        </w:rPr>
        <w:t>shall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maintain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a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list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of</w:t>
      </w:r>
      <w:r>
        <w:rPr>
          <w:color w:val="231F20"/>
          <w:spacing w:val="-23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members</w:t>
      </w:r>
      <w:r>
        <w:rPr>
          <w:color w:val="231F20"/>
          <w:spacing w:val="-24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>who,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 xml:space="preserve">if </w:t>
      </w:r>
      <w:r>
        <w:rPr>
          <w:rFonts w:ascii="Arial Narrow" w:hAnsi="Arial Narrow"/>
          <w:color w:val="231F20"/>
          <w:w w:val="105"/>
          <w:sz w:val="17"/>
        </w:rPr>
        <w:t xml:space="preserve">known, and in accordance with the Children First Act 2015 are specified as mandated </w:t>
      </w:r>
      <w:r>
        <w:rPr>
          <w:color w:val="231F20"/>
          <w:spacing w:val="-6"/>
          <w:sz w:val="17"/>
        </w:rPr>
        <w:t>persons,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>regardless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>of</w:t>
      </w:r>
      <w:r>
        <w:rPr>
          <w:color w:val="231F20"/>
          <w:spacing w:val="-26"/>
          <w:sz w:val="17"/>
        </w:rPr>
        <w:t xml:space="preserve"> </w:t>
      </w:r>
      <w:r>
        <w:rPr>
          <w:color w:val="231F20"/>
          <w:spacing w:val="-6"/>
          <w:sz w:val="17"/>
        </w:rPr>
        <w:t>what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>role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>(If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pacing w:val="-6"/>
          <w:sz w:val="17"/>
        </w:rPr>
        <w:t>any),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they </w:t>
      </w:r>
      <w:r>
        <w:rPr>
          <w:color w:val="231F20"/>
          <w:w w:val="105"/>
          <w:sz w:val="17"/>
        </w:rPr>
        <w:t>hold</w:t>
      </w:r>
      <w:r>
        <w:rPr>
          <w:color w:val="231F20"/>
          <w:spacing w:val="-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9"/>
          <w:w w:val="105"/>
          <w:sz w:val="17"/>
        </w:rPr>
        <w:t xml:space="preserve"> </w:t>
      </w:r>
      <w:proofErr w:type="gramStart"/>
      <w:r>
        <w:rPr>
          <w:color w:val="231F20"/>
          <w:w w:val="105"/>
          <w:sz w:val="17"/>
        </w:rPr>
        <w:t>Association</w:t>
      </w:r>
      <w:proofErr w:type="gramEnd"/>
    </w:p>
    <w:p w14:paraId="3C2750EA" w14:textId="77777777" w:rsidR="000C57EB" w:rsidRDefault="000C57EB">
      <w:pPr>
        <w:spacing w:line="220" w:lineRule="auto"/>
        <w:rPr>
          <w:sz w:val="17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num="3" w:space="720" w:equalWidth="0">
            <w:col w:w="3594" w:space="277"/>
            <w:col w:w="3319" w:space="284"/>
            <w:col w:w="3696"/>
          </w:cols>
        </w:sectPr>
      </w:pPr>
    </w:p>
    <w:p w14:paraId="3C2750EB" w14:textId="77777777" w:rsidR="000C57EB" w:rsidRDefault="000C57EB">
      <w:pPr>
        <w:pStyle w:val="BodyText"/>
        <w:spacing w:before="3"/>
        <w:rPr>
          <w:sz w:val="15"/>
        </w:rPr>
      </w:pPr>
    </w:p>
    <w:p w14:paraId="3C2750EC" w14:textId="77777777" w:rsidR="000C57EB" w:rsidRDefault="000C57EB">
      <w:pPr>
        <w:rPr>
          <w:sz w:val="15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space="720"/>
        </w:sectPr>
      </w:pPr>
    </w:p>
    <w:p w14:paraId="3C2750ED" w14:textId="77777777" w:rsidR="000C57EB" w:rsidRDefault="000C57EB">
      <w:pPr>
        <w:pStyle w:val="BodyText"/>
        <w:rPr>
          <w:sz w:val="16"/>
        </w:rPr>
      </w:pPr>
    </w:p>
    <w:p w14:paraId="3C2750EE" w14:textId="77777777" w:rsidR="000C57EB" w:rsidRDefault="000C57EB">
      <w:pPr>
        <w:pStyle w:val="BodyText"/>
        <w:spacing w:before="4"/>
        <w:rPr>
          <w:sz w:val="22"/>
        </w:rPr>
      </w:pPr>
    </w:p>
    <w:p w14:paraId="3C2750EF" w14:textId="77777777" w:rsidR="000C57EB" w:rsidRDefault="005D50CF">
      <w:pPr>
        <w:spacing w:line="235" w:lineRule="auto"/>
        <w:ind w:left="141" w:right="38"/>
        <w:jc w:val="center"/>
        <w:rPr>
          <w:sz w:val="16"/>
        </w:rPr>
      </w:pPr>
      <w:r>
        <w:rPr>
          <w:color w:val="231F20"/>
          <w:sz w:val="16"/>
        </w:rPr>
        <w:t>Our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Club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committed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Give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Respect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 xml:space="preserve">Get </w:t>
      </w:r>
      <w:r>
        <w:rPr>
          <w:rFonts w:ascii="Arial Narrow" w:hAnsi="Arial Narrow"/>
          <w:color w:val="231F20"/>
          <w:w w:val="105"/>
          <w:sz w:val="16"/>
        </w:rPr>
        <w:t>Respect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initiative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that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seeks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to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ensure</w:t>
      </w:r>
      <w:r>
        <w:rPr>
          <w:rFonts w:ascii="Arial Narrow" w:hAnsi="Arial Narrow"/>
          <w:color w:val="231F20"/>
          <w:spacing w:val="17"/>
          <w:w w:val="105"/>
          <w:sz w:val="16"/>
        </w:rPr>
        <w:t xml:space="preserve"> </w:t>
      </w:r>
      <w:r>
        <w:rPr>
          <w:rFonts w:ascii="Arial Narrow" w:hAnsi="Arial Narrow"/>
          <w:color w:val="231F20"/>
          <w:w w:val="105"/>
          <w:sz w:val="16"/>
        </w:rPr>
        <w:t>Gaelic</w:t>
      </w:r>
      <w:r>
        <w:rPr>
          <w:rFonts w:ascii="Arial Narrow" w:hAnsi="Arial Narrow"/>
          <w:color w:val="231F20"/>
          <w:spacing w:val="80"/>
          <w:w w:val="105"/>
          <w:sz w:val="16"/>
        </w:rPr>
        <w:t xml:space="preserve"> </w:t>
      </w:r>
      <w:r>
        <w:rPr>
          <w:color w:val="231F20"/>
          <w:spacing w:val="-2"/>
          <w:sz w:val="16"/>
        </w:rPr>
        <w:t>Games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are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promoted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played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>positive,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fair, </w:t>
      </w:r>
      <w:r>
        <w:rPr>
          <w:color w:val="231F20"/>
          <w:w w:val="90"/>
          <w:sz w:val="16"/>
        </w:rPr>
        <w:t>safe and enjoyable manner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where players, coaches,</w:t>
      </w:r>
      <w:r>
        <w:rPr>
          <w:color w:val="231F20"/>
          <w:sz w:val="16"/>
        </w:rPr>
        <w:t xml:space="preserve"> </w:t>
      </w:r>
      <w:r>
        <w:rPr>
          <w:color w:val="231F20"/>
          <w:w w:val="90"/>
          <w:sz w:val="16"/>
        </w:rPr>
        <w:t>spectators and referees Give Respect – Get Respect</w:t>
      </w:r>
      <w:r>
        <w:rPr>
          <w:color w:val="231F20"/>
          <w:sz w:val="16"/>
        </w:rPr>
        <w:t xml:space="preserve"> to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other,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regardless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race,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 xml:space="preserve">ability, </w:t>
      </w:r>
      <w:r>
        <w:rPr>
          <w:color w:val="231F20"/>
          <w:w w:val="105"/>
          <w:sz w:val="16"/>
        </w:rPr>
        <w:t>ethnicity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sexual</w:t>
      </w:r>
      <w:r>
        <w:rPr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orientation</w:t>
      </w:r>
      <w:proofErr w:type="gramEnd"/>
    </w:p>
    <w:p w14:paraId="3C2750F0" w14:textId="3303E572" w:rsidR="000C57EB" w:rsidRDefault="005D50CF">
      <w:pPr>
        <w:pStyle w:val="Heading1"/>
        <w:ind w:left="141"/>
      </w:pPr>
      <w:r>
        <w:rPr>
          <w:b w:val="0"/>
        </w:rPr>
        <w:br w:type="column"/>
      </w:r>
      <w:r>
        <w:rPr>
          <w:color w:val="231F20"/>
          <w:spacing w:val="-2"/>
          <w:w w:val="105"/>
        </w:rPr>
        <w:t>MANDATED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PERSONS</w:t>
      </w:r>
    </w:p>
    <w:p w14:paraId="3C2750F1" w14:textId="20589176" w:rsidR="000C57EB" w:rsidRDefault="005D50CF">
      <w:pPr>
        <w:tabs>
          <w:tab w:val="left" w:pos="3081"/>
        </w:tabs>
        <w:spacing w:before="25"/>
        <w:ind w:left="141"/>
        <w:rPr>
          <w:rFonts w:ascii="Calibri"/>
          <w:i/>
          <w:sz w:val="17"/>
        </w:rPr>
      </w:pPr>
      <w:r>
        <w:rPr>
          <w:rFonts w:ascii="Arial Narrow"/>
          <w:b/>
          <w:color w:val="231F20"/>
          <w:sz w:val="17"/>
        </w:rPr>
        <w:t>Mandated</w:t>
      </w:r>
      <w:r>
        <w:rPr>
          <w:rFonts w:ascii="Arial Narrow"/>
          <w:b/>
          <w:color w:val="231F20"/>
          <w:spacing w:val="45"/>
          <w:sz w:val="17"/>
        </w:rPr>
        <w:t xml:space="preserve"> </w:t>
      </w:r>
      <w:r>
        <w:rPr>
          <w:rFonts w:ascii="Arial Narrow"/>
          <w:b/>
          <w:color w:val="231F20"/>
          <w:sz w:val="17"/>
        </w:rPr>
        <w:t>Persons</w:t>
      </w:r>
      <w:r>
        <w:rPr>
          <w:rFonts w:ascii="Arial Narrow"/>
          <w:b/>
          <w:color w:val="231F20"/>
          <w:spacing w:val="4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GAA/Rounders</w:t>
      </w:r>
      <w:r>
        <w:rPr>
          <w:rFonts w:ascii="Arial Narrow"/>
          <w:b/>
          <w:color w:val="231F20"/>
          <w:sz w:val="17"/>
        </w:rPr>
        <w:tab/>
      </w:r>
      <w:r>
        <w:rPr>
          <w:color w:val="231F20"/>
          <w:spacing w:val="-2"/>
          <w:sz w:val="17"/>
        </w:rPr>
        <w:t>Michelle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2"/>
          <w:sz w:val="17"/>
        </w:rPr>
        <w:t>Harte</w:t>
      </w:r>
      <w:r>
        <w:rPr>
          <w:color w:val="231F20"/>
          <w:spacing w:val="57"/>
          <w:sz w:val="17"/>
        </w:rPr>
        <w:t xml:space="preserve"> </w:t>
      </w:r>
      <w:hyperlink r:id="rId6">
        <w:r>
          <w:rPr>
            <w:rFonts w:ascii="Calibri"/>
            <w:i/>
            <w:color w:val="231F20"/>
            <w:spacing w:val="-2"/>
            <w:sz w:val="17"/>
          </w:rPr>
          <w:t>mandatedperson@gaa.ie</w:t>
        </w:r>
      </w:hyperlink>
    </w:p>
    <w:p w14:paraId="3C2750F2" w14:textId="77777777" w:rsidR="000C57EB" w:rsidRDefault="005D50CF">
      <w:pPr>
        <w:tabs>
          <w:tab w:val="left" w:pos="3081"/>
        </w:tabs>
        <w:spacing w:before="39"/>
        <w:ind w:left="141"/>
        <w:rPr>
          <w:sz w:val="17"/>
        </w:rPr>
      </w:pPr>
      <w:r>
        <w:rPr>
          <w:rFonts w:ascii="Arial Narrow"/>
          <w:b/>
          <w:color w:val="231F20"/>
          <w:spacing w:val="-2"/>
          <w:sz w:val="17"/>
        </w:rPr>
        <w:t>Camogie</w:t>
      </w:r>
      <w:r>
        <w:rPr>
          <w:rFonts w:ascii="Arial Narrow"/>
          <w:b/>
          <w:color w:val="231F20"/>
          <w:sz w:val="17"/>
        </w:rPr>
        <w:tab/>
      </w:r>
      <w:r>
        <w:rPr>
          <w:color w:val="231F20"/>
          <w:spacing w:val="-6"/>
          <w:sz w:val="17"/>
        </w:rPr>
        <w:t>Roberta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6"/>
          <w:sz w:val="17"/>
        </w:rPr>
        <w:t>Farrell</w:t>
      </w:r>
      <w:r>
        <w:rPr>
          <w:color w:val="231F20"/>
          <w:spacing w:val="69"/>
          <w:sz w:val="17"/>
        </w:rPr>
        <w:t xml:space="preserve"> </w:t>
      </w:r>
      <w:hyperlink r:id="rId7">
        <w:r>
          <w:rPr>
            <w:rFonts w:ascii="Calibri"/>
            <w:i/>
            <w:color w:val="231F20"/>
            <w:spacing w:val="-6"/>
            <w:sz w:val="17"/>
          </w:rPr>
          <w:t>mandatedperson@camogie.i</w:t>
        </w:r>
        <w:r>
          <w:rPr>
            <w:color w:val="231F20"/>
            <w:spacing w:val="-6"/>
            <w:sz w:val="17"/>
          </w:rPr>
          <w:t>e</w:t>
        </w:r>
      </w:hyperlink>
    </w:p>
    <w:p w14:paraId="3C2750F3" w14:textId="77777777" w:rsidR="000C57EB" w:rsidRDefault="005D50CF">
      <w:pPr>
        <w:tabs>
          <w:tab w:val="left" w:pos="3081"/>
          <w:tab w:val="left" w:pos="4241"/>
        </w:tabs>
        <w:spacing w:before="39"/>
        <w:ind w:left="141"/>
        <w:rPr>
          <w:rFonts w:ascii="Calibri"/>
          <w:i/>
          <w:sz w:val="17"/>
        </w:rPr>
      </w:pPr>
      <w:r>
        <w:rPr>
          <w:rFonts w:ascii="Arial Narrow"/>
          <w:b/>
          <w:color w:val="231F20"/>
          <w:spacing w:val="-2"/>
          <w:sz w:val="17"/>
        </w:rPr>
        <w:t>Handball</w:t>
      </w:r>
      <w:r>
        <w:rPr>
          <w:rFonts w:ascii="Arial Narrow"/>
          <w:b/>
          <w:color w:val="231F20"/>
          <w:sz w:val="17"/>
        </w:rPr>
        <w:tab/>
      </w:r>
      <w:r>
        <w:rPr>
          <w:color w:val="231F20"/>
          <w:spacing w:val="-2"/>
          <w:w w:val="90"/>
          <w:sz w:val="17"/>
        </w:rPr>
        <w:t>David</w:t>
      </w:r>
      <w:r>
        <w:rPr>
          <w:color w:val="231F20"/>
          <w:spacing w:val="-6"/>
          <w:w w:val="90"/>
          <w:sz w:val="17"/>
        </w:rPr>
        <w:t xml:space="preserve"> </w:t>
      </w:r>
      <w:r>
        <w:rPr>
          <w:color w:val="231F20"/>
          <w:spacing w:val="-2"/>
          <w:sz w:val="17"/>
        </w:rPr>
        <w:t>Britton</w:t>
      </w:r>
      <w:r>
        <w:rPr>
          <w:color w:val="231F20"/>
          <w:sz w:val="17"/>
        </w:rPr>
        <w:tab/>
      </w:r>
      <w:hyperlink r:id="rId8">
        <w:r>
          <w:rPr>
            <w:rFonts w:ascii="Calibri"/>
            <w:i/>
            <w:color w:val="231F20"/>
            <w:spacing w:val="-2"/>
            <w:sz w:val="17"/>
          </w:rPr>
          <w:t>mandatedperson.handball@gaa.ie</w:t>
        </w:r>
      </w:hyperlink>
    </w:p>
    <w:p w14:paraId="3C2750F4" w14:textId="204A50C0" w:rsidR="000C57EB" w:rsidRDefault="005D50CF">
      <w:pPr>
        <w:tabs>
          <w:tab w:val="left" w:pos="3081"/>
          <w:tab w:val="left" w:pos="4241"/>
        </w:tabs>
        <w:spacing w:before="39"/>
        <w:ind w:left="141"/>
        <w:rPr>
          <w:rFonts w:ascii="Calibri"/>
          <w:i/>
          <w:sz w:val="17"/>
        </w:rPr>
      </w:pPr>
      <w:r>
        <w:rPr>
          <w:rFonts w:ascii="Arial Narrow"/>
          <w:b/>
          <w:color w:val="231F20"/>
          <w:spacing w:val="-4"/>
          <w:sz w:val="17"/>
        </w:rPr>
        <w:t>LGFA</w:t>
      </w:r>
      <w:r>
        <w:rPr>
          <w:rFonts w:ascii="Arial Narrow"/>
          <w:b/>
          <w:color w:val="231F20"/>
          <w:sz w:val="17"/>
        </w:rPr>
        <w:tab/>
      </w:r>
      <w:r>
        <w:rPr>
          <w:color w:val="231F20"/>
          <w:spacing w:val="-4"/>
          <w:w w:val="90"/>
          <w:sz w:val="17"/>
        </w:rPr>
        <w:t>Paula</w:t>
      </w:r>
      <w:r>
        <w:rPr>
          <w:color w:val="231F20"/>
          <w:spacing w:val="-9"/>
          <w:w w:val="90"/>
          <w:sz w:val="17"/>
        </w:rPr>
        <w:t xml:space="preserve"> </w:t>
      </w:r>
      <w:r>
        <w:rPr>
          <w:color w:val="231F20"/>
          <w:spacing w:val="-2"/>
          <w:sz w:val="17"/>
        </w:rPr>
        <w:t>Prunty</w:t>
      </w:r>
      <w:r>
        <w:rPr>
          <w:color w:val="231F20"/>
          <w:sz w:val="17"/>
        </w:rPr>
        <w:tab/>
      </w:r>
      <w:hyperlink r:id="rId9">
        <w:r>
          <w:rPr>
            <w:rFonts w:ascii="Calibri"/>
            <w:i/>
            <w:color w:val="231F20"/>
            <w:spacing w:val="-2"/>
            <w:sz w:val="17"/>
          </w:rPr>
          <w:t>mandatedperson@lgfa.ie</w:t>
        </w:r>
      </w:hyperlink>
    </w:p>
    <w:p w14:paraId="3C2750F5" w14:textId="77777777" w:rsidR="000C57EB" w:rsidRDefault="000C57EB">
      <w:pPr>
        <w:rPr>
          <w:rFonts w:ascii="Calibri"/>
          <w:sz w:val="17"/>
        </w:rPr>
        <w:sectPr w:rsidR="000C57EB">
          <w:type w:val="continuous"/>
          <w:pgSz w:w="11910" w:h="16840"/>
          <w:pgMar w:top="240" w:right="320" w:bottom="280" w:left="420" w:header="720" w:footer="720" w:gutter="0"/>
          <w:cols w:num="2" w:space="720" w:equalWidth="0">
            <w:col w:w="3605" w:space="153"/>
            <w:col w:w="7412"/>
          </w:cols>
        </w:sectPr>
      </w:pPr>
    </w:p>
    <w:p w14:paraId="3C2750F6" w14:textId="16458F62" w:rsidR="000C57EB" w:rsidRDefault="005D50CF">
      <w:pPr>
        <w:spacing w:before="125"/>
        <w:ind w:left="123"/>
        <w:rPr>
          <w:rFonts w:ascii="Calibri"/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C2750FF" wp14:editId="11181E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6" cy="10692004"/>
            <wp:effectExtent l="0" t="0" r="317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6" cy="1069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00467F"/>
          <w:sz w:val="20"/>
        </w:rPr>
        <w:t>All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policies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and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procedures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listed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above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are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available</w:t>
      </w:r>
      <w:r>
        <w:rPr>
          <w:rFonts w:ascii="Arial Narrow"/>
          <w:b/>
          <w:color w:val="00467F"/>
          <w:spacing w:val="58"/>
          <w:sz w:val="20"/>
        </w:rPr>
        <w:t xml:space="preserve"> </w:t>
      </w:r>
      <w:r>
        <w:rPr>
          <w:rFonts w:ascii="Arial Narrow"/>
          <w:b/>
          <w:color w:val="00467F"/>
          <w:sz w:val="20"/>
        </w:rPr>
        <w:t>at</w:t>
      </w:r>
      <w:r>
        <w:rPr>
          <w:rFonts w:ascii="Arial Narrow"/>
          <w:b/>
          <w:color w:val="00467F"/>
          <w:spacing w:val="42"/>
          <w:sz w:val="20"/>
        </w:rPr>
        <w:t xml:space="preserve"> </w:t>
      </w:r>
      <w:hyperlink r:id="rId11">
        <w:r>
          <w:rPr>
            <w:rFonts w:ascii="Calibri"/>
            <w:b/>
            <w:i/>
            <w:color w:val="00467F"/>
            <w:sz w:val="20"/>
          </w:rPr>
          <w:t>www.gaa.ie/the-gaa/child-safeguarding-and-</w:t>
        </w:r>
        <w:r>
          <w:rPr>
            <w:rFonts w:ascii="Calibri"/>
            <w:b/>
            <w:i/>
            <w:color w:val="00467F"/>
            <w:spacing w:val="-2"/>
            <w:sz w:val="20"/>
          </w:rPr>
          <w:t>protection</w:t>
        </w:r>
      </w:hyperlink>
    </w:p>
    <w:p w14:paraId="3C2750F7" w14:textId="2B727989" w:rsidR="000C57EB" w:rsidRDefault="005D50CF">
      <w:pPr>
        <w:pStyle w:val="Heading1"/>
        <w:spacing w:before="184"/>
      </w:pPr>
      <w:r>
        <w:rPr>
          <w:color w:val="231F20"/>
        </w:rPr>
        <w:t>IMPLEMENTATION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REVIEW</w:t>
      </w:r>
    </w:p>
    <w:p w14:paraId="3C2750F8" w14:textId="4ED797B5" w:rsidR="000C57EB" w:rsidRDefault="00B60B8C">
      <w:pPr>
        <w:pStyle w:val="BodyText"/>
        <w:spacing w:before="30" w:line="220" w:lineRule="auto"/>
        <w:ind w:left="115" w:right="22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BFBEB3" wp14:editId="5A262DFD">
            <wp:simplePos x="0" y="0"/>
            <wp:positionH relativeFrom="column">
              <wp:posOffset>5132070</wp:posOffset>
            </wp:positionH>
            <wp:positionV relativeFrom="paragraph">
              <wp:posOffset>371475</wp:posOffset>
            </wp:positionV>
            <wp:extent cx="1287431" cy="257810"/>
            <wp:effectExtent l="0" t="0" r="0" b="8890"/>
            <wp:wrapNone/>
            <wp:docPr id="777295511" name="Picture 1" descr="A close 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95511" name="Picture 1" descr="A close up of a nam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4" b="57252"/>
                    <a:stretch/>
                  </pic:blipFill>
                  <pic:spPr bwMode="auto">
                    <a:xfrm>
                      <a:off x="0" y="0"/>
                      <a:ext cx="1287431" cy="25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CF">
        <w:rPr>
          <w:color w:val="231F20"/>
          <w:spacing w:val="-4"/>
        </w:rPr>
        <w:t>Cumann</w:t>
      </w:r>
      <w:r w:rsidR="005D50CF">
        <w:rPr>
          <w:color w:val="231F20"/>
          <w:spacing w:val="-14"/>
        </w:rPr>
        <w:t xml:space="preserve"> </w:t>
      </w:r>
      <w:proofErr w:type="spellStart"/>
      <w:r w:rsidR="00966AEE">
        <w:rPr>
          <w:rFonts w:ascii="Arial Narrow" w:hAnsi="Arial Narrow"/>
          <w:b/>
          <w:color w:val="231F20"/>
          <w:w w:val="110"/>
        </w:rPr>
        <w:t>Camógaíochta</w:t>
      </w:r>
      <w:proofErr w:type="spellEnd"/>
      <w:r w:rsidR="00966AEE">
        <w:rPr>
          <w:rFonts w:ascii="Arial Narrow" w:hAnsi="Arial Narrow"/>
          <w:b/>
          <w:color w:val="231F20"/>
          <w:w w:val="110"/>
        </w:rPr>
        <w:t xml:space="preserve"> </w:t>
      </w:r>
      <w:r w:rsidR="005D50CF">
        <w:rPr>
          <w:color w:val="231F20"/>
          <w:spacing w:val="-4"/>
        </w:rPr>
        <w:t>is</w:t>
      </w:r>
      <w:r w:rsidR="005D50CF">
        <w:rPr>
          <w:color w:val="231F20"/>
          <w:spacing w:val="21"/>
        </w:rPr>
        <w:t xml:space="preserve"> </w:t>
      </w:r>
      <w:r w:rsidR="005D50CF">
        <w:rPr>
          <w:color w:val="231F20"/>
          <w:spacing w:val="-4"/>
        </w:rPr>
        <w:t>committed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to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the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implementation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of</w:t>
      </w:r>
      <w:r w:rsidR="005D50CF">
        <w:rPr>
          <w:color w:val="231F20"/>
          <w:spacing w:val="-19"/>
        </w:rPr>
        <w:t xml:space="preserve"> </w:t>
      </w:r>
      <w:r w:rsidR="005D50CF">
        <w:rPr>
          <w:color w:val="231F20"/>
          <w:spacing w:val="-4"/>
        </w:rPr>
        <w:t>this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Child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Safeguarding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Statement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and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the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accompanying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child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safeguarding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>policies</w:t>
      </w:r>
      <w:r w:rsidR="005D50CF">
        <w:rPr>
          <w:color w:val="231F20"/>
          <w:spacing w:val="-14"/>
        </w:rPr>
        <w:t xml:space="preserve"> </w:t>
      </w:r>
      <w:r w:rsidR="005D50CF">
        <w:rPr>
          <w:color w:val="231F20"/>
          <w:spacing w:val="-4"/>
        </w:rPr>
        <w:t xml:space="preserve">and </w:t>
      </w:r>
      <w:r w:rsidR="005D50CF">
        <w:rPr>
          <w:rFonts w:ascii="Arial Narrow" w:hAnsi="Arial Narrow"/>
          <w:color w:val="231F20"/>
          <w:w w:val="105"/>
        </w:rPr>
        <w:t>procedures</w:t>
      </w:r>
      <w:r w:rsidR="005D50CF">
        <w:rPr>
          <w:rFonts w:ascii="Arial Narrow" w:hAnsi="Arial Narrow"/>
          <w:color w:val="231F20"/>
          <w:spacing w:val="2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that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support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our</w:t>
      </w:r>
      <w:r w:rsidR="005D50CF">
        <w:rPr>
          <w:rFonts w:ascii="Arial Narrow" w:hAnsi="Arial Narrow"/>
          <w:color w:val="231F20"/>
          <w:spacing w:val="1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intention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to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keep</w:t>
      </w:r>
      <w:r w:rsidR="005D50CF">
        <w:rPr>
          <w:rFonts w:ascii="Arial Narrow" w:hAnsi="Arial Narrow"/>
          <w:color w:val="231F20"/>
          <w:spacing w:val="2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children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and</w:t>
      </w:r>
      <w:r w:rsidR="005D50CF">
        <w:rPr>
          <w:rFonts w:ascii="Arial Narrow" w:hAnsi="Arial Narrow"/>
          <w:color w:val="231F20"/>
          <w:spacing w:val="15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young</w:t>
      </w:r>
      <w:r w:rsidR="005D50CF">
        <w:rPr>
          <w:rFonts w:ascii="Arial Narrow" w:hAnsi="Arial Narrow"/>
          <w:color w:val="231F20"/>
          <w:spacing w:val="2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people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safe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from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harm</w:t>
      </w:r>
      <w:r w:rsidR="005D50CF">
        <w:rPr>
          <w:rFonts w:ascii="Arial Narrow" w:hAnsi="Arial Narrow"/>
          <w:color w:val="231F20"/>
          <w:spacing w:val="12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while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availing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of</w:t>
      </w:r>
      <w:r w:rsidR="005D50CF">
        <w:rPr>
          <w:rFonts w:ascii="Arial Narrow" w:hAnsi="Arial Narrow"/>
          <w:color w:val="231F20"/>
          <w:spacing w:val="12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our</w:t>
      </w:r>
      <w:r w:rsidR="005D50CF">
        <w:rPr>
          <w:rFonts w:ascii="Arial Narrow" w:hAnsi="Arial Narrow"/>
          <w:color w:val="231F20"/>
          <w:spacing w:val="1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service.</w:t>
      </w:r>
      <w:r w:rsidR="005D50CF">
        <w:rPr>
          <w:rFonts w:ascii="Arial Narrow" w:hAnsi="Arial Narrow"/>
          <w:color w:val="231F20"/>
          <w:spacing w:val="2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This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Statement,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adopted</w:t>
      </w:r>
      <w:r w:rsidR="005D50CF">
        <w:rPr>
          <w:rFonts w:ascii="Arial Narrow" w:hAnsi="Arial Narrow"/>
          <w:color w:val="231F20"/>
          <w:spacing w:val="20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and</w:t>
      </w:r>
      <w:r w:rsidR="005D50CF">
        <w:rPr>
          <w:rFonts w:ascii="Arial Narrow" w:hAnsi="Arial Narrow"/>
          <w:color w:val="231F20"/>
          <w:spacing w:val="21"/>
          <w:w w:val="105"/>
        </w:rPr>
        <w:t xml:space="preserve"> </w:t>
      </w:r>
      <w:r w:rsidR="005D50CF">
        <w:rPr>
          <w:rFonts w:ascii="Arial Narrow" w:hAnsi="Arial Narrow"/>
          <w:color w:val="231F20"/>
          <w:w w:val="105"/>
        </w:rPr>
        <w:t>endorsed</w:t>
      </w:r>
      <w:r w:rsidR="005D50CF">
        <w:rPr>
          <w:rFonts w:ascii="Arial Narrow" w:hAnsi="Arial Narrow"/>
          <w:color w:val="231F20"/>
          <w:spacing w:val="80"/>
          <w:w w:val="150"/>
        </w:rPr>
        <w:t xml:space="preserve"> </w:t>
      </w:r>
      <w:r w:rsidR="005D50CF">
        <w:rPr>
          <w:color w:val="231F20"/>
          <w:spacing w:val="-2"/>
        </w:rPr>
        <w:t>by</w:t>
      </w:r>
      <w:r w:rsidR="005D50CF">
        <w:rPr>
          <w:color w:val="231F20"/>
          <w:spacing w:val="-21"/>
        </w:rPr>
        <w:t xml:space="preserve"> </w:t>
      </w:r>
      <w:r w:rsidR="005D50CF">
        <w:rPr>
          <w:color w:val="231F20"/>
          <w:spacing w:val="-2"/>
        </w:rPr>
        <w:t>the</w:t>
      </w:r>
      <w:r w:rsidR="005D50CF">
        <w:rPr>
          <w:color w:val="231F20"/>
          <w:spacing w:val="-17"/>
        </w:rPr>
        <w:t xml:space="preserve"> </w:t>
      </w:r>
      <w:r w:rsidR="00966AEE">
        <w:rPr>
          <w:color w:val="231F20"/>
          <w:spacing w:val="-2"/>
        </w:rPr>
        <w:t>Camogie</w:t>
      </w:r>
      <w:r w:rsidR="005D50CF">
        <w:rPr>
          <w:color w:val="231F20"/>
          <w:spacing w:val="-7"/>
        </w:rPr>
        <w:t xml:space="preserve"> </w:t>
      </w:r>
      <w:r w:rsidR="005D50CF">
        <w:rPr>
          <w:color w:val="231F20"/>
          <w:spacing w:val="-2"/>
        </w:rPr>
        <w:t>Ard</w:t>
      </w:r>
      <w:r w:rsidR="005D50CF">
        <w:rPr>
          <w:color w:val="231F20"/>
        </w:rPr>
        <w:t xml:space="preserve"> </w:t>
      </w:r>
      <w:r w:rsidR="005D50CF">
        <w:rPr>
          <w:color w:val="231F20"/>
          <w:spacing w:val="-2"/>
        </w:rPr>
        <w:t>Chomhairle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shall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be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reviewed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by</w:t>
      </w:r>
      <w:r w:rsidR="005D50CF">
        <w:rPr>
          <w:color w:val="231F20"/>
          <w:spacing w:val="-21"/>
        </w:rPr>
        <w:t xml:space="preserve"> </w:t>
      </w:r>
      <w:r w:rsidR="00B459A3">
        <w:rPr>
          <w:rFonts w:ascii="Arial Narrow" w:hAnsi="Arial Narrow"/>
          <w:b/>
          <w:color w:val="231F20"/>
          <w:spacing w:val="-2"/>
        </w:rPr>
        <w:t>15th</w:t>
      </w:r>
      <w:r w:rsidR="005D50CF">
        <w:rPr>
          <w:rFonts w:ascii="Arial Narrow" w:hAnsi="Arial Narrow"/>
          <w:b/>
          <w:color w:val="231F20"/>
          <w:spacing w:val="-5"/>
        </w:rPr>
        <w:t xml:space="preserve"> </w:t>
      </w:r>
      <w:r w:rsidR="00966AEE">
        <w:rPr>
          <w:rFonts w:ascii="Arial Narrow" w:hAnsi="Arial Narrow"/>
          <w:b/>
          <w:color w:val="231F20"/>
          <w:spacing w:val="-2"/>
        </w:rPr>
        <w:t>February</w:t>
      </w:r>
      <w:r w:rsidR="005D50CF">
        <w:rPr>
          <w:rFonts w:ascii="Arial Narrow" w:hAnsi="Arial Narrow"/>
          <w:b/>
          <w:color w:val="231F20"/>
          <w:spacing w:val="-8"/>
        </w:rPr>
        <w:t xml:space="preserve"> </w:t>
      </w:r>
      <w:r w:rsidR="005D50CF">
        <w:rPr>
          <w:rFonts w:ascii="Arial Narrow" w:hAnsi="Arial Narrow"/>
          <w:b/>
          <w:color w:val="231F20"/>
          <w:spacing w:val="-2"/>
        </w:rPr>
        <w:t>2025</w:t>
      </w:r>
      <w:r w:rsidR="005D50CF">
        <w:rPr>
          <w:rFonts w:ascii="Arial Narrow" w:hAnsi="Arial Narrow"/>
          <w:b/>
          <w:color w:val="231F20"/>
          <w:spacing w:val="-9"/>
        </w:rPr>
        <w:t xml:space="preserve"> </w:t>
      </w:r>
      <w:r w:rsidR="005D50CF">
        <w:rPr>
          <w:color w:val="231F20"/>
          <w:spacing w:val="-2"/>
        </w:rPr>
        <w:t>or</w:t>
      </w:r>
      <w:r w:rsidR="005D50CF">
        <w:rPr>
          <w:color w:val="231F20"/>
          <w:spacing w:val="-22"/>
        </w:rPr>
        <w:t xml:space="preserve"> </w:t>
      </w:r>
      <w:r w:rsidR="005D50CF">
        <w:rPr>
          <w:color w:val="231F20"/>
          <w:spacing w:val="-2"/>
        </w:rPr>
        <w:t>as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soon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as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practicable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after</w:t>
      </w:r>
      <w:r w:rsidR="005D50CF">
        <w:rPr>
          <w:color w:val="231F20"/>
          <w:spacing w:val="-22"/>
        </w:rPr>
        <w:t xml:space="preserve"> </w:t>
      </w:r>
      <w:r w:rsidR="005D50CF">
        <w:rPr>
          <w:color w:val="231F20"/>
          <w:spacing w:val="-2"/>
        </w:rPr>
        <w:t>there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has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been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a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material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change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in</w:t>
      </w:r>
      <w:r w:rsidR="005D50CF">
        <w:rPr>
          <w:color w:val="231F20"/>
          <w:spacing w:val="-17"/>
        </w:rPr>
        <w:t xml:space="preserve"> </w:t>
      </w:r>
      <w:r w:rsidR="005D50CF">
        <w:rPr>
          <w:color w:val="231F20"/>
          <w:spacing w:val="-2"/>
        </w:rPr>
        <w:t>any</w:t>
      </w:r>
      <w:r w:rsidR="005D50CF">
        <w:rPr>
          <w:color w:val="231F20"/>
          <w:spacing w:val="-21"/>
        </w:rPr>
        <w:t xml:space="preserve"> </w:t>
      </w:r>
      <w:r w:rsidR="005D50CF">
        <w:rPr>
          <w:color w:val="231F20"/>
          <w:spacing w:val="-2"/>
        </w:rPr>
        <w:t>matter</w:t>
      </w:r>
      <w:r w:rsidR="005D50CF">
        <w:rPr>
          <w:color w:val="231F20"/>
          <w:spacing w:val="-22"/>
        </w:rPr>
        <w:t xml:space="preserve"> </w:t>
      </w:r>
      <w:r w:rsidR="005D50CF">
        <w:rPr>
          <w:color w:val="231F20"/>
          <w:spacing w:val="-2"/>
        </w:rPr>
        <w:t>to</w:t>
      </w:r>
      <w:r w:rsidR="005D50CF">
        <w:rPr>
          <w:color w:val="231F20"/>
          <w:spacing w:val="-21"/>
        </w:rPr>
        <w:t xml:space="preserve"> </w:t>
      </w:r>
      <w:r w:rsidR="005D50CF">
        <w:rPr>
          <w:color w:val="231F20"/>
          <w:spacing w:val="-2"/>
        </w:rPr>
        <w:t xml:space="preserve">which </w:t>
      </w:r>
      <w:r w:rsidR="005D50CF">
        <w:rPr>
          <w:color w:val="231F20"/>
          <w:w w:val="105"/>
        </w:rPr>
        <w:t>the</w:t>
      </w:r>
      <w:r w:rsidR="005D50CF">
        <w:rPr>
          <w:color w:val="231F20"/>
          <w:spacing w:val="-14"/>
          <w:w w:val="105"/>
        </w:rPr>
        <w:t xml:space="preserve"> </w:t>
      </w:r>
      <w:r w:rsidR="005D50CF">
        <w:rPr>
          <w:color w:val="231F20"/>
          <w:w w:val="105"/>
        </w:rPr>
        <w:t>statement</w:t>
      </w:r>
      <w:r w:rsidR="005D50CF">
        <w:rPr>
          <w:color w:val="231F20"/>
          <w:spacing w:val="-14"/>
          <w:w w:val="105"/>
        </w:rPr>
        <w:t xml:space="preserve"> </w:t>
      </w:r>
      <w:r w:rsidR="005D50CF">
        <w:rPr>
          <w:color w:val="231F20"/>
          <w:w w:val="105"/>
        </w:rPr>
        <w:t>refers.</w:t>
      </w:r>
      <w:r w:rsidR="005B594C" w:rsidRPr="005B594C">
        <w:rPr>
          <w:noProof/>
        </w:rPr>
        <w:t xml:space="preserve"> </w:t>
      </w:r>
    </w:p>
    <w:p w14:paraId="012839BA" w14:textId="464B1A15" w:rsidR="00A72275" w:rsidRDefault="00A155CD" w:rsidP="00A155CD">
      <w:pPr>
        <w:pStyle w:val="BodyText"/>
        <w:tabs>
          <w:tab w:val="left" w:pos="8560"/>
        </w:tabs>
        <w:spacing w:before="10"/>
        <w:rPr>
          <w:noProof/>
          <w:color w:val="FF0000"/>
          <w:sz w:val="18"/>
        </w:rPr>
      </w:pPr>
      <w:r>
        <w:rPr>
          <w:sz w:val="18"/>
        </w:rPr>
        <w:tab/>
      </w:r>
    </w:p>
    <w:p w14:paraId="3C2750F9" w14:textId="3C006BA8" w:rsidR="000C57EB" w:rsidRPr="00C262CC" w:rsidRDefault="000C57EB" w:rsidP="00A155CD">
      <w:pPr>
        <w:pStyle w:val="BodyText"/>
        <w:tabs>
          <w:tab w:val="left" w:pos="8560"/>
        </w:tabs>
        <w:spacing w:before="10"/>
        <w:rPr>
          <w:color w:val="FF0000"/>
          <w:sz w:val="18"/>
        </w:rPr>
      </w:pPr>
    </w:p>
    <w:p w14:paraId="3C2750FA" w14:textId="335FD4E9" w:rsidR="000C57EB" w:rsidRDefault="00966AEE">
      <w:pPr>
        <w:pStyle w:val="BodyText"/>
        <w:tabs>
          <w:tab w:val="left" w:pos="8561"/>
        </w:tabs>
        <w:spacing w:before="90"/>
        <w:ind w:left="7218"/>
        <w:rPr>
          <w:rFonts w:ascii="Arial Narrow" w:hAnsi="Arial Narrow"/>
        </w:rPr>
      </w:pPr>
      <w:r>
        <w:rPr>
          <w:rFonts w:ascii="Arial Narrow" w:hAnsi="Arial Narrow"/>
          <w:color w:val="231F20"/>
          <w:spacing w:val="-2"/>
          <w:w w:val="115"/>
        </w:rPr>
        <w:t>Roberta Farrell</w:t>
      </w:r>
      <w:r w:rsidR="005D50CF">
        <w:rPr>
          <w:rFonts w:ascii="Arial Narrow" w:hAnsi="Arial Narrow"/>
          <w:color w:val="231F20"/>
        </w:rPr>
        <w:tab/>
      </w:r>
      <w:r w:rsidR="005D50CF">
        <w:rPr>
          <w:rFonts w:ascii="Arial Narrow" w:hAnsi="Arial Narrow"/>
          <w:color w:val="231F20"/>
          <w:spacing w:val="-2"/>
          <w:w w:val="115"/>
        </w:rPr>
        <w:t>National</w:t>
      </w:r>
      <w:r w:rsidR="005D50CF">
        <w:rPr>
          <w:rFonts w:ascii="Arial Narrow" w:hAnsi="Arial Narrow"/>
          <w:color w:val="231F20"/>
          <w:w w:val="115"/>
        </w:rPr>
        <w:t xml:space="preserve"> </w:t>
      </w:r>
      <w:r w:rsidR="005D50CF">
        <w:rPr>
          <w:rFonts w:ascii="Arial Narrow" w:hAnsi="Arial Narrow"/>
          <w:color w:val="231F20"/>
          <w:spacing w:val="-2"/>
          <w:w w:val="115"/>
        </w:rPr>
        <w:t>Children’s</w:t>
      </w:r>
      <w:r w:rsidR="005D50CF">
        <w:rPr>
          <w:rFonts w:ascii="Arial Narrow" w:hAnsi="Arial Narrow"/>
          <w:color w:val="231F20"/>
          <w:w w:val="115"/>
        </w:rPr>
        <w:t xml:space="preserve"> </w:t>
      </w:r>
      <w:r w:rsidR="005D50CF">
        <w:rPr>
          <w:rFonts w:ascii="Arial Narrow" w:hAnsi="Arial Narrow"/>
          <w:color w:val="231F20"/>
          <w:spacing w:val="-2"/>
          <w:w w:val="115"/>
        </w:rPr>
        <w:t>Officer</w:t>
      </w:r>
    </w:p>
    <w:sectPr w:rsidR="000C57EB">
      <w:type w:val="continuous"/>
      <w:pgSz w:w="11910" w:h="16840"/>
      <w:pgMar w:top="24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E03"/>
    <w:multiLevelType w:val="hybridMultilevel"/>
    <w:tmpl w:val="E866202C"/>
    <w:lvl w:ilvl="0" w:tplc="A3D25B74">
      <w:numFmt w:val="bullet"/>
      <w:lvlText w:val="•"/>
      <w:lvlJc w:val="left"/>
      <w:pPr>
        <w:ind w:left="218" w:hanging="104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39"/>
        <w:sz w:val="17"/>
        <w:szCs w:val="17"/>
        <w:lang w:val="en-US" w:eastAsia="en-US" w:bidi="ar-SA"/>
      </w:rPr>
    </w:lvl>
    <w:lvl w:ilvl="1" w:tplc="D24AE5DC">
      <w:numFmt w:val="bullet"/>
      <w:lvlText w:val="•"/>
      <w:lvlJc w:val="left"/>
      <w:pPr>
        <w:ind w:left="1314" w:hanging="104"/>
      </w:pPr>
      <w:rPr>
        <w:rFonts w:hint="default"/>
        <w:lang w:val="en-US" w:eastAsia="en-US" w:bidi="ar-SA"/>
      </w:rPr>
    </w:lvl>
    <w:lvl w:ilvl="2" w:tplc="C6EA81FA">
      <w:numFmt w:val="bullet"/>
      <w:lvlText w:val="•"/>
      <w:lvlJc w:val="left"/>
      <w:pPr>
        <w:ind w:left="2409" w:hanging="104"/>
      </w:pPr>
      <w:rPr>
        <w:rFonts w:hint="default"/>
        <w:lang w:val="en-US" w:eastAsia="en-US" w:bidi="ar-SA"/>
      </w:rPr>
    </w:lvl>
    <w:lvl w:ilvl="3" w:tplc="DE2AA5EC">
      <w:numFmt w:val="bullet"/>
      <w:lvlText w:val="•"/>
      <w:lvlJc w:val="left"/>
      <w:pPr>
        <w:ind w:left="3503" w:hanging="104"/>
      </w:pPr>
      <w:rPr>
        <w:rFonts w:hint="default"/>
        <w:lang w:val="en-US" w:eastAsia="en-US" w:bidi="ar-SA"/>
      </w:rPr>
    </w:lvl>
    <w:lvl w:ilvl="4" w:tplc="D0422066">
      <w:numFmt w:val="bullet"/>
      <w:lvlText w:val="•"/>
      <w:lvlJc w:val="left"/>
      <w:pPr>
        <w:ind w:left="4598" w:hanging="104"/>
      </w:pPr>
      <w:rPr>
        <w:rFonts w:hint="default"/>
        <w:lang w:val="en-US" w:eastAsia="en-US" w:bidi="ar-SA"/>
      </w:rPr>
    </w:lvl>
    <w:lvl w:ilvl="5" w:tplc="4118941E">
      <w:numFmt w:val="bullet"/>
      <w:lvlText w:val="•"/>
      <w:lvlJc w:val="left"/>
      <w:pPr>
        <w:ind w:left="5692" w:hanging="104"/>
      </w:pPr>
      <w:rPr>
        <w:rFonts w:hint="default"/>
        <w:lang w:val="en-US" w:eastAsia="en-US" w:bidi="ar-SA"/>
      </w:rPr>
    </w:lvl>
    <w:lvl w:ilvl="6" w:tplc="C4625B8A">
      <w:numFmt w:val="bullet"/>
      <w:lvlText w:val="•"/>
      <w:lvlJc w:val="left"/>
      <w:pPr>
        <w:ind w:left="6787" w:hanging="104"/>
      </w:pPr>
      <w:rPr>
        <w:rFonts w:hint="default"/>
        <w:lang w:val="en-US" w:eastAsia="en-US" w:bidi="ar-SA"/>
      </w:rPr>
    </w:lvl>
    <w:lvl w:ilvl="7" w:tplc="2D00C6C8">
      <w:numFmt w:val="bullet"/>
      <w:lvlText w:val="•"/>
      <w:lvlJc w:val="left"/>
      <w:pPr>
        <w:ind w:left="7881" w:hanging="104"/>
      </w:pPr>
      <w:rPr>
        <w:rFonts w:hint="default"/>
        <w:lang w:val="en-US" w:eastAsia="en-US" w:bidi="ar-SA"/>
      </w:rPr>
    </w:lvl>
    <w:lvl w:ilvl="8" w:tplc="5E08E374">
      <w:numFmt w:val="bullet"/>
      <w:lvlText w:val="•"/>
      <w:lvlJc w:val="left"/>
      <w:pPr>
        <w:ind w:left="8976" w:hanging="104"/>
      </w:pPr>
      <w:rPr>
        <w:rFonts w:hint="default"/>
        <w:lang w:val="en-US" w:eastAsia="en-US" w:bidi="ar-SA"/>
      </w:rPr>
    </w:lvl>
  </w:abstractNum>
  <w:abstractNum w:abstractNumId="1" w15:restartNumberingAfterBreak="0">
    <w:nsid w:val="4B5010D3"/>
    <w:multiLevelType w:val="hybridMultilevel"/>
    <w:tmpl w:val="5374E12A"/>
    <w:lvl w:ilvl="0" w:tplc="A900D9CA">
      <w:numFmt w:val="bullet"/>
      <w:lvlText w:val="•"/>
      <w:lvlJc w:val="left"/>
      <w:pPr>
        <w:ind w:left="246" w:hanging="14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9"/>
        <w:sz w:val="17"/>
        <w:szCs w:val="17"/>
        <w:lang w:val="en-US" w:eastAsia="en-US" w:bidi="ar-SA"/>
      </w:rPr>
    </w:lvl>
    <w:lvl w:ilvl="1" w:tplc="B956B744">
      <w:numFmt w:val="bullet"/>
      <w:lvlText w:val="•"/>
      <w:lvlJc w:val="left"/>
      <w:pPr>
        <w:ind w:left="547" w:hanging="146"/>
      </w:pPr>
      <w:rPr>
        <w:rFonts w:hint="default"/>
        <w:lang w:val="en-US" w:eastAsia="en-US" w:bidi="ar-SA"/>
      </w:rPr>
    </w:lvl>
    <w:lvl w:ilvl="2" w:tplc="1ECCB7B2">
      <w:numFmt w:val="bullet"/>
      <w:lvlText w:val="•"/>
      <w:lvlJc w:val="left"/>
      <w:pPr>
        <w:ind w:left="855" w:hanging="146"/>
      </w:pPr>
      <w:rPr>
        <w:rFonts w:hint="default"/>
        <w:lang w:val="en-US" w:eastAsia="en-US" w:bidi="ar-SA"/>
      </w:rPr>
    </w:lvl>
    <w:lvl w:ilvl="3" w:tplc="B8367020">
      <w:numFmt w:val="bullet"/>
      <w:lvlText w:val="•"/>
      <w:lvlJc w:val="left"/>
      <w:pPr>
        <w:ind w:left="1163" w:hanging="146"/>
      </w:pPr>
      <w:rPr>
        <w:rFonts w:hint="default"/>
        <w:lang w:val="en-US" w:eastAsia="en-US" w:bidi="ar-SA"/>
      </w:rPr>
    </w:lvl>
    <w:lvl w:ilvl="4" w:tplc="D57EC020">
      <w:numFmt w:val="bullet"/>
      <w:lvlText w:val="•"/>
      <w:lvlJc w:val="left"/>
      <w:pPr>
        <w:ind w:left="1471" w:hanging="146"/>
      </w:pPr>
      <w:rPr>
        <w:rFonts w:hint="default"/>
        <w:lang w:val="en-US" w:eastAsia="en-US" w:bidi="ar-SA"/>
      </w:rPr>
    </w:lvl>
    <w:lvl w:ilvl="5" w:tplc="36FAA2FC">
      <w:numFmt w:val="bullet"/>
      <w:lvlText w:val="•"/>
      <w:lvlJc w:val="left"/>
      <w:pPr>
        <w:ind w:left="1779" w:hanging="146"/>
      </w:pPr>
      <w:rPr>
        <w:rFonts w:hint="default"/>
        <w:lang w:val="en-US" w:eastAsia="en-US" w:bidi="ar-SA"/>
      </w:rPr>
    </w:lvl>
    <w:lvl w:ilvl="6" w:tplc="0EA66EDE">
      <w:numFmt w:val="bullet"/>
      <w:lvlText w:val="•"/>
      <w:lvlJc w:val="left"/>
      <w:pPr>
        <w:ind w:left="2086" w:hanging="146"/>
      </w:pPr>
      <w:rPr>
        <w:rFonts w:hint="default"/>
        <w:lang w:val="en-US" w:eastAsia="en-US" w:bidi="ar-SA"/>
      </w:rPr>
    </w:lvl>
    <w:lvl w:ilvl="7" w:tplc="BF76BEE0">
      <w:numFmt w:val="bullet"/>
      <w:lvlText w:val="•"/>
      <w:lvlJc w:val="left"/>
      <w:pPr>
        <w:ind w:left="2394" w:hanging="146"/>
      </w:pPr>
      <w:rPr>
        <w:rFonts w:hint="default"/>
        <w:lang w:val="en-US" w:eastAsia="en-US" w:bidi="ar-SA"/>
      </w:rPr>
    </w:lvl>
    <w:lvl w:ilvl="8" w:tplc="134CC540">
      <w:numFmt w:val="bullet"/>
      <w:lvlText w:val="•"/>
      <w:lvlJc w:val="left"/>
      <w:pPr>
        <w:ind w:left="2702" w:hanging="146"/>
      </w:pPr>
      <w:rPr>
        <w:rFonts w:hint="default"/>
        <w:lang w:val="en-US" w:eastAsia="en-US" w:bidi="ar-SA"/>
      </w:rPr>
    </w:lvl>
  </w:abstractNum>
  <w:num w:numId="1" w16cid:durableId="118767222">
    <w:abstractNumId w:val="1"/>
  </w:num>
  <w:num w:numId="2" w16cid:durableId="125115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7EB"/>
    <w:rsid w:val="000A7F16"/>
    <w:rsid w:val="000C57EB"/>
    <w:rsid w:val="00151085"/>
    <w:rsid w:val="00445DCF"/>
    <w:rsid w:val="004A0C8A"/>
    <w:rsid w:val="005B594C"/>
    <w:rsid w:val="005D50CF"/>
    <w:rsid w:val="008A79B3"/>
    <w:rsid w:val="00966AEE"/>
    <w:rsid w:val="00A155CD"/>
    <w:rsid w:val="00A72275"/>
    <w:rsid w:val="00B459A3"/>
    <w:rsid w:val="00B60B8C"/>
    <w:rsid w:val="00BD36DB"/>
    <w:rsid w:val="00BE7449"/>
    <w:rsid w:val="00C262CC"/>
    <w:rsid w:val="00CD20AB"/>
    <w:rsid w:val="00DB6462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2750BF"/>
  <w15:docId w15:val="{3DFDBFBE-FDFA-49CB-A5E5-C857D816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15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46"/>
      <w:ind w:left="1750" w:right="1626"/>
      <w:jc w:val="center"/>
    </w:pPr>
    <w:rPr>
      <w:sz w:val="63"/>
      <w:szCs w:val="63"/>
    </w:rPr>
  </w:style>
  <w:style w:type="paragraph" w:styleId="ListParagraph">
    <w:name w:val="List Paragraph"/>
    <w:basedOn w:val="Normal"/>
    <w:uiPriority w:val="1"/>
    <w:qFormat/>
    <w:pPr>
      <w:ind w:left="218" w:hanging="104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.handball@gaa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datedperson@camogie.i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atedperson@gaa.ie" TargetMode="External"/><Relationship Id="rId11" Type="http://schemas.openxmlformats.org/officeDocument/2006/relationships/hyperlink" Target="http://www.gaa.ie/the-gaa/child-safeguarding-and-protectio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ndatedperson@lgf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4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Farrell</dc:creator>
  <cp:lastModifiedBy>Shannon Lynch</cp:lastModifiedBy>
  <cp:revision>2</cp:revision>
  <dcterms:created xsi:type="dcterms:W3CDTF">2023-11-30T15:49:00Z</dcterms:created>
  <dcterms:modified xsi:type="dcterms:W3CDTF">2023-11-30T15:49:00Z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16.0.7</vt:lpwstr>
  </property>
</Properties>
</file>